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D4" w:rsidRPr="008A4B63" w:rsidRDefault="005169D4" w:rsidP="004576D3">
      <w:pPr>
        <w:pStyle w:val="Zhlav"/>
        <w:tabs>
          <w:tab w:val="clear" w:pos="4536"/>
          <w:tab w:val="clear" w:pos="9072"/>
        </w:tabs>
        <w:spacing w:line="276" w:lineRule="auto"/>
      </w:pPr>
    </w:p>
    <w:p w:rsidR="004D624F" w:rsidRPr="008A4B63" w:rsidRDefault="004D624F" w:rsidP="004D624F">
      <w:pPr>
        <w:pStyle w:val="Nzev"/>
        <w:rPr>
          <w:b w:val="0"/>
          <w:sz w:val="48"/>
          <w:szCs w:val="48"/>
        </w:rPr>
      </w:pPr>
      <w:r w:rsidRPr="008A4B63">
        <w:rPr>
          <w:noProof/>
        </w:rPr>
        <w:drawing>
          <wp:inline distT="0" distB="0" distL="0" distR="0" wp14:anchorId="43768E97" wp14:editId="36491C89">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8A4B63" w:rsidRDefault="004D624F" w:rsidP="004D624F">
      <w:pPr>
        <w:pStyle w:val="Nzev"/>
        <w:spacing w:before="240" w:after="240"/>
        <w:rPr>
          <w:szCs w:val="40"/>
        </w:rPr>
      </w:pPr>
      <w:r w:rsidRPr="008A4B63">
        <w:rPr>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8A4B63" w:rsidTr="001546EC">
        <w:trPr>
          <w:trHeight w:val="397"/>
        </w:trPr>
        <w:tc>
          <w:tcPr>
            <w:tcW w:w="9212" w:type="dxa"/>
            <w:vAlign w:val="center"/>
          </w:tcPr>
          <w:p w:rsidR="004D624F" w:rsidRPr="008A4B63" w:rsidRDefault="004D624F" w:rsidP="001546EC">
            <w:pPr>
              <w:jc w:val="center"/>
              <w:rPr>
                <w:b/>
                <w:sz w:val="24"/>
                <w:szCs w:val="24"/>
              </w:rPr>
            </w:pPr>
            <w:r w:rsidRPr="008A4B63">
              <w:rPr>
                <w:b/>
                <w:sz w:val="24"/>
                <w:szCs w:val="24"/>
              </w:rPr>
              <w:t>Veřejná zakázka</w:t>
            </w:r>
          </w:p>
        </w:tc>
      </w:tr>
      <w:tr w:rsidR="004D624F" w:rsidRPr="008A4B63" w:rsidTr="001546EC">
        <w:trPr>
          <w:trHeight w:hRule="exact" w:val="1134"/>
        </w:trPr>
        <w:tc>
          <w:tcPr>
            <w:tcW w:w="9212" w:type="dxa"/>
            <w:shd w:val="clear" w:color="auto" w:fill="auto"/>
            <w:vAlign w:val="center"/>
          </w:tcPr>
          <w:p w:rsidR="004D624F" w:rsidRPr="0035291E" w:rsidRDefault="0035291E" w:rsidP="00C230EC">
            <w:pPr>
              <w:jc w:val="center"/>
              <w:rPr>
                <w:b/>
                <w:sz w:val="28"/>
                <w:szCs w:val="40"/>
              </w:rPr>
            </w:pPr>
            <w:r w:rsidRPr="0035291E">
              <w:rPr>
                <w:b/>
                <w:sz w:val="32"/>
                <w:szCs w:val="26"/>
              </w:rPr>
              <w:t>Outsourcing správy IT pro Městský úřad Ostrov</w:t>
            </w:r>
          </w:p>
        </w:tc>
      </w:tr>
    </w:tbl>
    <w:p w:rsidR="004D624F" w:rsidRPr="008A4B63" w:rsidRDefault="004D624F" w:rsidP="004D624F">
      <w:pPr>
        <w:spacing w:before="480" w:after="480"/>
        <w:jc w:val="center"/>
        <w:rPr>
          <w:sz w:val="24"/>
          <w:szCs w:val="24"/>
        </w:rPr>
      </w:pPr>
      <w:r w:rsidRPr="008A4B63">
        <w:rPr>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8A4B63" w:rsidTr="001546EC">
        <w:trPr>
          <w:trHeight w:val="340"/>
        </w:trPr>
        <w:tc>
          <w:tcPr>
            <w:tcW w:w="3936" w:type="dxa"/>
            <w:vAlign w:val="center"/>
          </w:tcPr>
          <w:p w:rsidR="004D624F" w:rsidRPr="008A4B63" w:rsidRDefault="004D624F" w:rsidP="001546EC">
            <w:pPr>
              <w:rPr>
                <w:b/>
                <w:sz w:val="24"/>
                <w:szCs w:val="24"/>
              </w:rPr>
            </w:pPr>
            <w:r w:rsidRPr="008A4B63">
              <w:rPr>
                <w:b/>
                <w:sz w:val="24"/>
                <w:szCs w:val="24"/>
              </w:rPr>
              <w:t>Druh zadávacího řízení</w:t>
            </w:r>
          </w:p>
        </w:tc>
        <w:tc>
          <w:tcPr>
            <w:tcW w:w="5272" w:type="dxa"/>
            <w:vAlign w:val="center"/>
          </w:tcPr>
          <w:p w:rsidR="004D624F" w:rsidRPr="008A4B63" w:rsidRDefault="0035291E" w:rsidP="001546EC">
            <w:pPr>
              <w:rPr>
                <w:sz w:val="24"/>
                <w:szCs w:val="24"/>
              </w:rPr>
            </w:pPr>
            <w:r>
              <w:rPr>
                <w:sz w:val="24"/>
                <w:szCs w:val="24"/>
              </w:rPr>
              <w:t>VZMR bez uveřejnění</w:t>
            </w:r>
            <w:r w:rsidR="00CF6876" w:rsidRPr="00CF6876">
              <w:rPr>
                <w:sz w:val="24"/>
                <w:szCs w:val="24"/>
              </w:rPr>
              <w:t xml:space="preserve"> výzvy</w:t>
            </w:r>
          </w:p>
        </w:tc>
      </w:tr>
      <w:tr w:rsidR="004D624F" w:rsidRPr="008A4B63" w:rsidTr="001546EC">
        <w:trPr>
          <w:trHeight w:val="340"/>
        </w:trPr>
        <w:tc>
          <w:tcPr>
            <w:tcW w:w="3936" w:type="dxa"/>
            <w:vAlign w:val="center"/>
          </w:tcPr>
          <w:p w:rsidR="004D624F" w:rsidRPr="008A4B63" w:rsidRDefault="004D624F" w:rsidP="001546EC">
            <w:pPr>
              <w:rPr>
                <w:b/>
                <w:sz w:val="24"/>
                <w:szCs w:val="24"/>
              </w:rPr>
            </w:pPr>
            <w:r w:rsidRPr="008A4B63">
              <w:rPr>
                <w:b/>
                <w:sz w:val="24"/>
                <w:szCs w:val="24"/>
              </w:rPr>
              <w:t>Režim veřejné zakázky</w:t>
            </w:r>
          </w:p>
        </w:tc>
        <w:tc>
          <w:tcPr>
            <w:tcW w:w="5272" w:type="dxa"/>
            <w:vAlign w:val="center"/>
          </w:tcPr>
          <w:p w:rsidR="004D624F" w:rsidRPr="008A4B63" w:rsidRDefault="004D624F" w:rsidP="001546EC">
            <w:pPr>
              <w:rPr>
                <w:sz w:val="24"/>
                <w:szCs w:val="24"/>
              </w:rPr>
            </w:pPr>
            <w:r w:rsidRPr="008A4B63">
              <w:rPr>
                <w:sz w:val="24"/>
                <w:szCs w:val="24"/>
              </w:rPr>
              <w:t>Veřejná zakázka malého rozsahu</w:t>
            </w:r>
          </w:p>
        </w:tc>
      </w:tr>
      <w:tr w:rsidR="004D624F" w:rsidRPr="008A4B63" w:rsidTr="001546EC">
        <w:trPr>
          <w:trHeight w:val="340"/>
        </w:trPr>
        <w:tc>
          <w:tcPr>
            <w:tcW w:w="3936" w:type="dxa"/>
            <w:vAlign w:val="center"/>
          </w:tcPr>
          <w:p w:rsidR="004D624F" w:rsidRPr="008A4B63" w:rsidRDefault="004D624F" w:rsidP="001546EC">
            <w:pPr>
              <w:rPr>
                <w:b/>
                <w:sz w:val="24"/>
                <w:szCs w:val="24"/>
              </w:rPr>
            </w:pPr>
            <w:r w:rsidRPr="008A4B63">
              <w:rPr>
                <w:b/>
                <w:sz w:val="24"/>
                <w:szCs w:val="24"/>
              </w:rPr>
              <w:t>Druh zakázky</w:t>
            </w:r>
          </w:p>
        </w:tc>
        <w:tc>
          <w:tcPr>
            <w:tcW w:w="5272" w:type="dxa"/>
            <w:vAlign w:val="center"/>
          </w:tcPr>
          <w:p w:rsidR="004D624F" w:rsidRPr="008A4B63" w:rsidRDefault="000F2AF5" w:rsidP="003E0279">
            <w:pPr>
              <w:rPr>
                <w:sz w:val="24"/>
                <w:szCs w:val="24"/>
              </w:rPr>
            </w:pPr>
            <w:r w:rsidRPr="008A4B63">
              <w:rPr>
                <w:sz w:val="24"/>
                <w:szCs w:val="24"/>
              </w:rPr>
              <w:t>S</w:t>
            </w:r>
            <w:r w:rsidR="003E0279">
              <w:rPr>
                <w:sz w:val="24"/>
                <w:szCs w:val="24"/>
              </w:rPr>
              <w:t>lužba</w:t>
            </w:r>
          </w:p>
        </w:tc>
      </w:tr>
      <w:tr w:rsidR="004D624F" w:rsidRPr="008A4B63" w:rsidTr="001546EC">
        <w:trPr>
          <w:trHeight w:val="340"/>
        </w:trPr>
        <w:tc>
          <w:tcPr>
            <w:tcW w:w="3936" w:type="dxa"/>
            <w:vAlign w:val="center"/>
          </w:tcPr>
          <w:p w:rsidR="004D624F" w:rsidRPr="008A4B63" w:rsidRDefault="004D624F" w:rsidP="001546EC">
            <w:pPr>
              <w:rPr>
                <w:b/>
                <w:sz w:val="24"/>
                <w:szCs w:val="24"/>
              </w:rPr>
            </w:pPr>
            <w:r w:rsidRPr="008A4B63">
              <w:rPr>
                <w:b/>
                <w:sz w:val="24"/>
                <w:szCs w:val="24"/>
              </w:rPr>
              <w:t>Předpokládaná hodnota zakázky</w:t>
            </w:r>
          </w:p>
        </w:tc>
        <w:tc>
          <w:tcPr>
            <w:tcW w:w="5272" w:type="dxa"/>
            <w:vAlign w:val="center"/>
          </w:tcPr>
          <w:p w:rsidR="004D624F" w:rsidRPr="008A4B63" w:rsidRDefault="0035291E" w:rsidP="003E0279">
            <w:pPr>
              <w:rPr>
                <w:b/>
                <w:sz w:val="24"/>
                <w:szCs w:val="24"/>
              </w:rPr>
            </w:pPr>
            <w:proofErr w:type="gramStart"/>
            <w:r>
              <w:rPr>
                <w:b/>
                <w:sz w:val="24"/>
                <w:szCs w:val="24"/>
              </w:rPr>
              <w:t>1 8</w:t>
            </w:r>
            <w:r w:rsidR="00753209">
              <w:rPr>
                <w:b/>
                <w:sz w:val="24"/>
                <w:szCs w:val="24"/>
              </w:rPr>
              <w:t>00 000</w:t>
            </w:r>
            <w:r w:rsidR="004D634D" w:rsidRPr="008C5BE3">
              <w:rPr>
                <w:b/>
                <w:sz w:val="24"/>
                <w:szCs w:val="24"/>
              </w:rPr>
              <w:t xml:space="preserve"> </w:t>
            </w:r>
            <w:r w:rsidR="00CF6876">
              <w:rPr>
                <w:b/>
                <w:sz w:val="24"/>
                <w:szCs w:val="24"/>
              </w:rPr>
              <w:t xml:space="preserve"> </w:t>
            </w:r>
            <w:r w:rsidR="004D624F" w:rsidRPr="008A4B63">
              <w:rPr>
                <w:b/>
                <w:sz w:val="24"/>
                <w:szCs w:val="24"/>
              </w:rPr>
              <w:t>Kč</w:t>
            </w:r>
            <w:proofErr w:type="gramEnd"/>
            <w:r w:rsidR="004D624F" w:rsidRPr="008A4B63">
              <w:rPr>
                <w:b/>
                <w:sz w:val="24"/>
                <w:szCs w:val="24"/>
              </w:rPr>
              <w:t xml:space="preserve"> bez DPH</w:t>
            </w:r>
            <w:r>
              <w:rPr>
                <w:b/>
                <w:sz w:val="24"/>
                <w:szCs w:val="24"/>
              </w:rPr>
              <w:t xml:space="preserve"> za 3</w:t>
            </w:r>
            <w:r w:rsidR="008363F7">
              <w:rPr>
                <w:b/>
                <w:sz w:val="24"/>
                <w:szCs w:val="24"/>
              </w:rPr>
              <w:t xml:space="preserve"> roky</w:t>
            </w:r>
          </w:p>
        </w:tc>
      </w:tr>
      <w:tr w:rsidR="004D624F" w:rsidRPr="008A4B63" w:rsidTr="001546EC">
        <w:trPr>
          <w:trHeight w:val="340"/>
        </w:trPr>
        <w:tc>
          <w:tcPr>
            <w:tcW w:w="3936" w:type="dxa"/>
            <w:vAlign w:val="center"/>
          </w:tcPr>
          <w:p w:rsidR="004D624F" w:rsidRPr="008A4B63" w:rsidRDefault="004D624F" w:rsidP="001546EC">
            <w:pPr>
              <w:rPr>
                <w:b/>
                <w:sz w:val="24"/>
                <w:szCs w:val="24"/>
              </w:rPr>
            </w:pPr>
            <w:r w:rsidRPr="008A4B63">
              <w:rPr>
                <w:b/>
                <w:sz w:val="24"/>
                <w:szCs w:val="24"/>
              </w:rPr>
              <w:t>Adresa profilu zadavatele</w:t>
            </w:r>
          </w:p>
        </w:tc>
        <w:tc>
          <w:tcPr>
            <w:tcW w:w="5272" w:type="dxa"/>
            <w:vAlign w:val="center"/>
          </w:tcPr>
          <w:p w:rsidR="004D624F" w:rsidRPr="008A4B63" w:rsidRDefault="004D624F" w:rsidP="001546EC">
            <w:pPr>
              <w:rPr>
                <w:sz w:val="24"/>
                <w:szCs w:val="24"/>
              </w:rPr>
            </w:pPr>
            <w:r w:rsidRPr="008A4B63">
              <w:rPr>
                <w:sz w:val="24"/>
                <w:szCs w:val="24"/>
              </w:rPr>
              <w:t>https://zakazky.ostrov.cz/profile_display_2.html</w:t>
            </w:r>
          </w:p>
        </w:tc>
      </w:tr>
      <w:tr w:rsidR="004D624F" w:rsidRPr="008A4B63" w:rsidTr="001546EC">
        <w:trPr>
          <w:trHeight w:val="340"/>
        </w:trPr>
        <w:tc>
          <w:tcPr>
            <w:tcW w:w="3936" w:type="dxa"/>
            <w:vAlign w:val="center"/>
          </w:tcPr>
          <w:p w:rsidR="004D624F" w:rsidRPr="008A4B63" w:rsidRDefault="004D624F" w:rsidP="001546EC">
            <w:pPr>
              <w:rPr>
                <w:b/>
                <w:sz w:val="24"/>
                <w:szCs w:val="24"/>
              </w:rPr>
            </w:pPr>
            <w:r w:rsidRPr="008A4B63">
              <w:rPr>
                <w:b/>
                <w:sz w:val="24"/>
                <w:szCs w:val="24"/>
              </w:rPr>
              <w:t>Datum zahájení řízení</w:t>
            </w:r>
          </w:p>
        </w:tc>
        <w:tc>
          <w:tcPr>
            <w:tcW w:w="5272" w:type="dxa"/>
            <w:vAlign w:val="center"/>
          </w:tcPr>
          <w:p w:rsidR="004D624F" w:rsidRPr="00BC5D0F" w:rsidRDefault="0035291E" w:rsidP="006B68E4">
            <w:pPr>
              <w:ind w:left="360"/>
              <w:rPr>
                <w:sz w:val="24"/>
                <w:szCs w:val="24"/>
              </w:rPr>
            </w:pPr>
            <w:r>
              <w:rPr>
                <w:sz w:val="24"/>
                <w:szCs w:val="24"/>
              </w:rPr>
              <w:t>1</w:t>
            </w:r>
            <w:r w:rsidR="00753209">
              <w:rPr>
                <w:sz w:val="24"/>
                <w:szCs w:val="24"/>
              </w:rPr>
              <w:t>6</w:t>
            </w:r>
            <w:r w:rsidR="00BC5D0F">
              <w:rPr>
                <w:sz w:val="24"/>
                <w:szCs w:val="24"/>
              </w:rPr>
              <w:t xml:space="preserve">. </w:t>
            </w:r>
            <w:r w:rsidR="00D66000">
              <w:rPr>
                <w:sz w:val="24"/>
                <w:szCs w:val="24"/>
              </w:rPr>
              <w:t>3</w:t>
            </w:r>
            <w:r w:rsidR="005F38EB" w:rsidRPr="00BC5D0F">
              <w:rPr>
                <w:sz w:val="24"/>
                <w:szCs w:val="24"/>
              </w:rPr>
              <w:t>.</w:t>
            </w:r>
            <w:r w:rsidR="000F2AF5" w:rsidRPr="00BC5D0F">
              <w:rPr>
                <w:sz w:val="24"/>
                <w:szCs w:val="24"/>
              </w:rPr>
              <w:t xml:space="preserve"> 2020</w:t>
            </w:r>
          </w:p>
        </w:tc>
      </w:tr>
    </w:tbl>
    <w:p w:rsidR="004D624F" w:rsidRPr="008A4B63" w:rsidRDefault="004D624F" w:rsidP="004D624F">
      <w:pPr>
        <w:rPr>
          <w:sz w:val="24"/>
          <w:szCs w:val="24"/>
        </w:rPr>
      </w:pPr>
    </w:p>
    <w:p w:rsidR="004D624F" w:rsidRPr="008A4B63" w:rsidRDefault="004D624F" w:rsidP="004D624F">
      <w:pPr>
        <w:pStyle w:val="Nzev"/>
        <w:rPr>
          <w:b w:val="0"/>
          <w:sz w:val="24"/>
        </w:rPr>
      </w:pPr>
    </w:p>
    <w:p w:rsidR="004D624F" w:rsidRPr="008A4B63" w:rsidRDefault="004D624F" w:rsidP="004D624F">
      <w:pPr>
        <w:jc w:val="center"/>
        <w:rPr>
          <w:sz w:val="24"/>
          <w:szCs w:val="24"/>
        </w:rPr>
      </w:pPr>
      <w:r w:rsidRPr="008A4B63">
        <w:rPr>
          <w:sz w:val="24"/>
          <w:szCs w:val="24"/>
        </w:rPr>
        <w:t>Zakázka je zadávána v certifikovaném elektronickém nástroji</w:t>
      </w:r>
    </w:p>
    <w:p w:rsidR="004D624F" w:rsidRPr="008A4B63" w:rsidRDefault="004D624F" w:rsidP="004D624F">
      <w:pPr>
        <w:jc w:val="center"/>
        <w:rPr>
          <w:sz w:val="24"/>
          <w:szCs w:val="24"/>
        </w:rPr>
      </w:pPr>
      <w:r w:rsidRPr="008A4B63">
        <w:rPr>
          <w:noProof/>
          <w:sz w:val="24"/>
          <w:szCs w:val="24"/>
        </w:rPr>
        <w:drawing>
          <wp:inline distT="0" distB="0" distL="0" distR="0" wp14:anchorId="2DD879E7" wp14:editId="64C96D5B">
            <wp:extent cx="1515868" cy="663191"/>
            <wp:effectExtent l="0" t="0" r="8255" b="3810"/>
            <wp:docPr id="3"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3072" cy="683843"/>
                    </a:xfrm>
                    <a:prstGeom prst="rect">
                      <a:avLst/>
                    </a:prstGeom>
                    <a:noFill/>
                    <a:ln>
                      <a:noFill/>
                    </a:ln>
                  </pic:spPr>
                </pic:pic>
              </a:graphicData>
            </a:graphic>
          </wp:inline>
        </w:drawing>
      </w:r>
    </w:p>
    <w:p w:rsidR="004D624F" w:rsidRPr="008A4B63" w:rsidRDefault="00982ECB" w:rsidP="004D624F">
      <w:pPr>
        <w:jc w:val="center"/>
        <w:rPr>
          <w:sz w:val="24"/>
          <w:szCs w:val="24"/>
        </w:rPr>
      </w:pPr>
      <w:hyperlink r:id="rId10" w:history="1">
        <w:r w:rsidR="004D624F" w:rsidRPr="008A4B63">
          <w:rPr>
            <w:rStyle w:val="Hypertextovodkaz"/>
            <w:sz w:val="24"/>
            <w:szCs w:val="24"/>
          </w:rPr>
          <w:t>https://zakazky.ostrov.cz/</w:t>
        </w:r>
      </w:hyperlink>
      <w:r w:rsidR="004D624F" w:rsidRPr="008A4B63">
        <w:rPr>
          <w:sz w:val="24"/>
          <w:szCs w:val="24"/>
        </w:rPr>
        <w:t>.</w:t>
      </w:r>
    </w:p>
    <w:p w:rsidR="004D624F" w:rsidRPr="008A4B63" w:rsidRDefault="004D624F" w:rsidP="004D624F">
      <w:pPr>
        <w:pStyle w:val="Nzev"/>
        <w:rPr>
          <w:b w:val="0"/>
          <w:sz w:val="24"/>
        </w:rPr>
      </w:pPr>
    </w:p>
    <w:p w:rsidR="004D624F" w:rsidRPr="008A4B63" w:rsidRDefault="004D624F" w:rsidP="004D624F">
      <w:pPr>
        <w:pStyle w:val="Bezmezer"/>
        <w:jc w:val="center"/>
        <w:rPr>
          <w:rFonts w:ascii="Times New Roman" w:hAnsi="Times New Roman"/>
          <w:sz w:val="24"/>
          <w:szCs w:val="24"/>
          <w:u w:val="single"/>
        </w:rPr>
      </w:pPr>
    </w:p>
    <w:p w:rsidR="004D624F" w:rsidRPr="008A4B63" w:rsidRDefault="004D624F" w:rsidP="004D624F">
      <w:pPr>
        <w:pStyle w:val="Bezmezer"/>
        <w:jc w:val="center"/>
        <w:rPr>
          <w:rFonts w:ascii="Times New Roman" w:hAnsi="Times New Roman"/>
          <w:sz w:val="24"/>
          <w:szCs w:val="24"/>
          <w:u w:val="single"/>
        </w:rPr>
      </w:pPr>
    </w:p>
    <w:p w:rsidR="004D624F" w:rsidRPr="008A4B63" w:rsidRDefault="004D624F" w:rsidP="004D624F">
      <w:pPr>
        <w:pStyle w:val="Bezmezer"/>
        <w:jc w:val="center"/>
        <w:rPr>
          <w:rFonts w:ascii="Times New Roman" w:hAnsi="Times New Roman"/>
          <w:sz w:val="24"/>
          <w:szCs w:val="24"/>
          <w:u w:val="single"/>
        </w:rPr>
      </w:pPr>
    </w:p>
    <w:p w:rsidR="004D624F" w:rsidRPr="008A4B63" w:rsidRDefault="004D624F" w:rsidP="004D624F">
      <w:pPr>
        <w:pStyle w:val="Bezmezer"/>
        <w:spacing w:line="276" w:lineRule="auto"/>
        <w:jc w:val="center"/>
        <w:rPr>
          <w:rFonts w:ascii="Times New Roman" w:hAnsi="Times New Roman"/>
          <w:sz w:val="28"/>
          <w:szCs w:val="28"/>
          <w:u w:val="single"/>
        </w:rPr>
      </w:pPr>
      <w:r w:rsidRPr="008A4B63">
        <w:rPr>
          <w:rFonts w:ascii="Times New Roman" w:hAnsi="Times New Roman"/>
          <w:sz w:val="28"/>
          <w:szCs w:val="28"/>
          <w:u w:val="single"/>
        </w:rPr>
        <w:t>Zadavatel:</w:t>
      </w:r>
    </w:p>
    <w:p w:rsidR="004D624F" w:rsidRPr="008A4B63" w:rsidRDefault="004D624F" w:rsidP="004D624F">
      <w:pPr>
        <w:pStyle w:val="Bezmezer"/>
        <w:spacing w:line="276" w:lineRule="auto"/>
        <w:jc w:val="center"/>
        <w:rPr>
          <w:rFonts w:ascii="Times New Roman" w:hAnsi="Times New Roman"/>
          <w:sz w:val="28"/>
          <w:szCs w:val="28"/>
        </w:rPr>
      </w:pPr>
      <w:r w:rsidRPr="008A4B63">
        <w:rPr>
          <w:rFonts w:ascii="Times New Roman" w:hAnsi="Times New Roman"/>
          <w:b/>
          <w:sz w:val="28"/>
          <w:szCs w:val="28"/>
        </w:rPr>
        <w:t>Město Ostrov</w:t>
      </w:r>
      <w:r w:rsidRPr="008A4B63">
        <w:rPr>
          <w:rFonts w:ascii="Times New Roman" w:hAnsi="Times New Roman"/>
          <w:sz w:val="28"/>
          <w:szCs w:val="28"/>
        </w:rPr>
        <w:br/>
        <w:t>Jáchymovská 1</w:t>
      </w:r>
      <w:r w:rsidRPr="008A4B63">
        <w:rPr>
          <w:rFonts w:ascii="Times New Roman" w:hAnsi="Times New Roman"/>
          <w:sz w:val="28"/>
          <w:szCs w:val="28"/>
        </w:rPr>
        <w:br/>
        <w:t>363 01 Ostrov</w:t>
      </w:r>
    </w:p>
    <w:p w:rsidR="004D624F" w:rsidRPr="008A4B63" w:rsidRDefault="004D624F" w:rsidP="004D624F">
      <w:pPr>
        <w:pStyle w:val="Zhlav"/>
        <w:tabs>
          <w:tab w:val="clear" w:pos="4536"/>
          <w:tab w:val="clear" w:pos="9072"/>
        </w:tabs>
        <w:spacing w:before="120" w:after="120" w:line="276" w:lineRule="auto"/>
        <w:jc w:val="center"/>
        <w:rPr>
          <w:b/>
          <w:sz w:val="28"/>
          <w:szCs w:val="28"/>
        </w:rPr>
      </w:pPr>
      <w:r w:rsidRPr="008A4B63">
        <w:rPr>
          <w:b/>
          <w:sz w:val="28"/>
          <w:szCs w:val="28"/>
        </w:rPr>
        <w:t>IČO:</w:t>
      </w:r>
      <w:r w:rsidRPr="008A4B63">
        <w:rPr>
          <w:sz w:val="28"/>
          <w:szCs w:val="28"/>
        </w:rPr>
        <w:t xml:space="preserve"> </w:t>
      </w:r>
      <w:r w:rsidRPr="008A4B63">
        <w:rPr>
          <w:b/>
          <w:sz w:val="28"/>
          <w:szCs w:val="28"/>
        </w:rPr>
        <w:t>00254843</w:t>
      </w:r>
    </w:p>
    <w:p w:rsidR="004D624F" w:rsidRPr="008A4B63" w:rsidRDefault="004D624F" w:rsidP="004D624F">
      <w:pPr>
        <w:pStyle w:val="Zhlav"/>
        <w:tabs>
          <w:tab w:val="clear" w:pos="4536"/>
          <w:tab w:val="clear" w:pos="9072"/>
        </w:tabs>
        <w:spacing w:before="120" w:after="120" w:line="276" w:lineRule="auto"/>
        <w:jc w:val="center"/>
        <w:rPr>
          <w:b/>
          <w:sz w:val="28"/>
          <w:szCs w:val="28"/>
        </w:rPr>
        <w:sectPr w:rsidR="004D624F" w:rsidRPr="008A4B63">
          <w:pgSz w:w="11906" w:h="16838"/>
          <w:pgMar w:top="1252" w:right="1417" w:bottom="1135" w:left="1417" w:header="708" w:footer="708" w:gutter="0"/>
          <w:cols w:space="708"/>
        </w:sectPr>
      </w:pPr>
    </w:p>
    <w:p w:rsidR="005169D4" w:rsidRPr="008A4B63" w:rsidRDefault="00034142" w:rsidP="004D624F">
      <w:pPr>
        <w:pStyle w:val="Zhlav"/>
        <w:tabs>
          <w:tab w:val="clear" w:pos="4536"/>
          <w:tab w:val="clear" w:pos="9072"/>
        </w:tabs>
        <w:spacing w:before="120" w:after="120" w:line="276" w:lineRule="auto"/>
        <w:jc w:val="center"/>
        <w:rPr>
          <w:b/>
          <w:sz w:val="32"/>
          <w:szCs w:val="32"/>
        </w:rPr>
      </w:pPr>
      <w:r w:rsidRPr="008A4B63">
        <w:rPr>
          <w:b/>
          <w:sz w:val="32"/>
          <w:szCs w:val="32"/>
        </w:rPr>
        <w:lastRenderedPageBreak/>
        <w:t xml:space="preserve">Veřejná zakázka malého rozsahu na </w:t>
      </w:r>
      <w:r w:rsidR="003E0279">
        <w:rPr>
          <w:b/>
          <w:sz w:val="32"/>
          <w:szCs w:val="32"/>
        </w:rPr>
        <w:t>služby</w:t>
      </w:r>
    </w:p>
    <w:p w:rsidR="0095342E" w:rsidRPr="008A4B63" w:rsidRDefault="0095342E" w:rsidP="004576D3">
      <w:pPr>
        <w:pStyle w:val="Zhlav"/>
        <w:tabs>
          <w:tab w:val="clear" w:pos="4536"/>
          <w:tab w:val="clear" w:pos="9072"/>
        </w:tabs>
        <w:spacing w:before="120" w:after="120" w:line="276" w:lineRule="auto"/>
        <w:jc w:val="center"/>
        <w:rPr>
          <w:b/>
          <w:sz w:val="24"/>
          <w:szCs w:val="24"/>
        </w:rPr>
      </w:pPr>
    </w:p>
    <w:p w:rsidR="00DC07C1" w:rsidRPr="008A4B63" w:rsidRDefault="00887F06" w:rsidP="004576D3">
      <w:pPr>
        <w:spacing w:line="276" w:lineRule="auto"/>
        <w:jc w:val="center"/>
        <w:rPr>
          <w:sz w:val="24"/>
          <w:szCs w:val="24"/>
        </w:rPr>
      </w:pPr>
      <w:r w:rsidRPr="008A4B63">
        <w:rPr>
          <w:sz w:val="24"/>
          <w:szCs w:val="24"/>
        </w:rPr>
        <w:t>V</w:t>
      </w:r>
      <w:r w:rsidR="00803A37" w:rsidRPr="008A4B63">
        <w:rPr>
          <w:sz w:val="24"/>
          <w:szCs w:val="24"/>
        </w:rPr>
        <w:t xml:space="preserve">eřejný zadavatel </w:t>
      </w:r>
      <w:r w:rsidR="005169D4" w:rsidRPr="008A4B63">
        <w:rPr>
          <w:sz w:val="24"/>
          <w:szCs w:val="24"/>
        </w:rPr>
        <w:t>Město Ostrov, v souladu s §</w:t>
      </w:r>
      <w:r w:rsidR="00CD41DF" w:rsidRPr="008A4B63">
        <w:rPr>
          <w:sz w:val="24"/>
          <w:szCs w:val="24"/>
        </w:rPr>
        <w:t xml:space="preserve"> </w:t>
      </w:r>
      <w:r w:rsidR="00A53500" w:rsidRPr="008A4B63">
        <w:rPr>
          <w:sz w:val="24"/>
          <w:szCs w:val="24"/>
        </w:rPr>
        <w:t>14</w:t>
      </w:r>
      <w:r w:rsidR="004419DA" w:rsidRPr="008A4B63">
        <w:rPr>
          <w:sz w:val="24"/>
          <w:szCs w:val="24"/>
        </w:rPr>
        <w:t>,</w:t>
      </w:r>
      <w:r w:rsidR="00CD41DF" w:rsidRPr="008A4B63">
        <w:rPr>
          <w:sz w:val="24"/>
          <w:szCs w:val="24"/>
        </w:rPr>
        <w:t xml:space="preserve"> § </w:t>
      </w:r>
      <w:r w:rsidR="00DC07C1" w:rsidRPr="008A4B63">
        <w:rPr>
          <w:sz w:val="24"/>
          <w:szCs w:val="24"/>
        </w:rPr>
        <w:t>2</w:t>
      </w:r>
      <w:r w:rsidR="00A53500" w:rsidRPr="008A4B63">
        <w:rPr>
          <w:sz w:val="24"/>
          <w:szCs w:val="24"/>
        </w:rPr>
        <w:t>7</w:t>
      </w:r>
      <w:r w:rsidR="00DC07C1" w:rsidRPr="008A4B63">
        <w:rPr>
          <w:sz w:val="24"/>
          <w:szCs w:val="24"/>
        </w:rPr>
        <w:t xml:space="preserve"> </w:t>
      </w:r>
      <w:r w:rsidR="00A53500" w:rsidRPr="008A4B63">
        <w:rPr>
          <w:sz w:val="24"/>
          <w:szCs w:val="24"/>
        </w:rPr>
        <w:t>písm. a)</w:t>
      </w:r>
      <w:r w:rsidR="005169D4" w:rsidRPr="008A4B63">
        <w:rPr>
          <w:sz w:val="24"/>
          <w:szCs w:val="24"/>
        </w:rPr>
        <w:t xml:space="preserve"> </w:t>
      </w:r>
      <w:r w:rsidR="00A53500" w:rsidRPr="008A4B63">
        <w:rPr>
          <w:sz w:val="24"/>
          <w:szCs w:val="24"/>
        </w:rPr>
        <w:t>Z</w:t>
      </w:r>
      <w:r w:rsidR="005169D4" w:rsidRPr="008A4B63">
        <w:rPr>
          <w:sz w:val="24"/>
          <w:szCs w:val="24"/>
        </w:rPr>
        <w:t>ákona č. 13</w:t>
      </w:r>
      <w:r w:rsidR="00A53500" w:rsidRPr="008A4B63">
        <w:rPr>
          <w:sz w:val="24"/>
          <w:szCs w:val="24"/>
        </w:rPr>
        <w:t>4</w:t>
      </w:r>
      <w:r w:rsidR="005169D4" w:rsidRPr="008A4B63">
        <w:rPr>
          <w:sz w:val="24"/>
          <w:szCs w:val="24"/>
        </w:rPr>
        <w:t>/20</w:t>
      </w:r>
      <w:r w:rsidR="00A53500" w:rsidRPr="008A4B63">
        <w:rPr>
          <w:sz w:val="24"/>
          <w:szCs w:val="24"/>
        </w:rPr>
        <w:t>1</w:t>
      </w:r>
      <w:r w:rsidR="005169D4" w:rsidRPr="008A4B63">
        <w:rPr>
          <w:sz w:val="24"/>
          <w:szCs w:val="24"/>
        </w:rPr>
        <w:t xml:space="preserve">6 Sb., o </w:t>
      </w:r>
      <w:r w:rsidR="00A53500" w:rsidRPr="008A4B63">
        <w:rPr>
          <w:sz w:val="24"/>
          <w:szCs w:val="24"/>
        </w:rPr>
        <w:t xml:space="preserve">zadávání </w:t>
      </w:r>
      <w:r w:rsidR="005169D4" w:rsidRPr="008A4B63">
        <w:rPr>
          <w:sz w:val="24"/>
          <w:szCs w:val="24"/>
        </w:rPr>
        <w:t>veřejných zakáz</w:t>
      </w:r>
      <w:r w:rsidR="00A53500" w:rsidRPr="008A4B63">
        <w:rPr>
          <w:sz w:val="24"/>
          <w:szCs w:val="24"/>
        </w:rPr>
        <w:t>e</w:t>
      </w:r>
      <w:r w:rsidR="005169D4" w:rsidRPr="008A4B63">
        <w:rPr>
          <w:sz w:val="24"/>
          <w:szCs w:val="24"/>
        </w:rPr>
        <w:t>k</w:t>
      </w:r>
      <w:r w:rsidR="00DC07C1" w:rsidRPr="008A4B63">
        <w:rPr>
          <w:sz w:val="24"/>
          <w:szCs w:val="24"/>
        </w:rPr>
        <w:t xml:space="preserve"> </w:t>
      </w:r>
      <w:r w:rsidR="005169D4" w:rsidRPr="008A4B63">
        <w:rPr>
          <w:sz w:val="24"/>
          <w:szCs w:val="24"/>
        </w:rPr>
        <w:t>(dále jen „Z</w:t>
      </w:r>
      <w:r w:rsidR="00A53500" w:rsidRPr="008A4B63">
        <w:rPr>
          <w:sz w:val="24"/>
          <w:szCs w:val="24"/>
        </w:rPr>
        <w:t>Z</w:t>
      </w:r>
      <w:r w:rsidR="00ED201B" w:rsidRPr="008A4B63">
        <w:rPr>
          <w:sz w:val="24"/>
          <w:szCs w:val="24"/>
        </w:rPr>
        <w:t>VZ</w:t>
      </w:r>
      <w:r w:rsidR="005169D4" w:rsidRPr="008A4B63">
        <w:rPr>
          <w:sz w:val="24"/>
          <w:szCs w:val="24"/>
        </w:rPr>
        <w:t>“),</w:t>
      </w:r>
    </w:p>
    <w:p w:rsidR="005169D4" w:rsidRPr="008A4B63" w:rsidRDefault="005169D4" w:rsidP="004576D3">
      <w:pPr>
        <w:spacing w:before="120" w:line="276" w:lineRule="auto"/>
        <w:jc w:val="center"/>
        <w:rPr>
          <w:b/>
          <w:sz w:val="24"/>
          <w:szCs w:val="24"/>
        </w:rPr>
      </w:pPr>
      <w:r w:rsidRPr="008A4B63">
        <w:rPr>
          <w:b/>
          <w:sz w:val="24"/>
          <w:szCs w:val="24"/>
        </w:rPr>
        <w:t>oznamuje svůj úmysl zadat níže uvedenou veře</w:t>
      </w:r>
      <w:r w:rsidR="00887F06" w:rsidRPr="008A4B63">
        <w:rPr>
          <w:b/>
          <w:sz w:val="24"/>
          <w:szCs w:val="24"/>
        </w:rPr>
        <w:t>jnou zakázku</w:t>
      </w:r>
    </w:p>
    <w:p w:rsidR="00887F06" w:rsidRPr="008A4B63" w:rsidRDefault="005169D4" w:rsidP="004576D3">
      <w:pPr>
        <w:spacing w:before="120" w:after="120" w:line="276" w:lineRule="auto"/>
        <w:jc w:val="center"/>
        <w:rPr>
          <w:sz w:val="24"/>
          <w:szCs w:val="24"/>
        </w:rPr>
      </w:pPr>
      <w:r w:rsidRPr="008A4B63">
        <w:rPr>
          <w:sz w:val="24"/>
          <w:szCs w:val="24"/>
        </w:rPr>
        <w:t>a souča</w:t>
      </w:r>
      <w:r w:rsidR="00DC07C1" w:rsidRPr="008A4B63">
        <w:rPr>
          <w:sz w:val="24"/>
          <w:szCs w:val="24"/>
        </w:rPr>
        <w:t>sně</w:t>
      </w:r>
    </w:p>
    <w:p w:rsidR="005169D4" w:rsidRPr="008A4B63" w:rsidRDefault="005169D4" w:rsidP="004576D3">
      <w:pPr>
        <w:spacing w:after="120" w:line="276" w:lineRule="auto"/>
        <w:jc w:val="center"/>
        <w:rPr>
          <w:b/>
          <w:sz w:val="24"/>
          <w:szCs w:val="24"/>
        </w:rPr>
      </w:pPr>
      <w:r w:rsidRPr="008A4B63">
        <w:rPr>
          <w:b/>
          <w:sz w:val="24"/>
          <w:szCs w:val="24"/>
        </w:rPr>
        <w:t>poskytuje tuto zadávací dokumentaci na veřejnou zakázku</w:t>
      </w:r>
    </w:p>
    <w:p w:rsidR="005169D4" w:rsidRPr="008A4B63" w:rsidRDefault="005169D4" w:rsidP="00785406">
      <w:pPr>
        <w:tabs>
          <w:tab w:val="left" w:pos="2835"/>
        </w:tabs>
        <w:spacing w:line="276" w:lineRule="auto"/>
        <w:jc w:val="both"/>
        <w:rPr>
          <w:sz w:val="24"/>
          <w:szCs w:val="24"/>
        </w:rPr>
      </w:pPr>
      <w:r w:rsidRPr="008A4B63">
        <w:rPr>
          <w:sz w:val="24"/>
          <w:szCs w:val="24"/>
        </w:rPr>
        <w:t>Identifikace zadavatele</w:t>
      </w:r>
      <w:r w:rsidR="00D44C60" w:rsidRPr="008A4B63">
        <w:rPr>
          <w:b/>
          <w:sz w:val="24"/>
          <w:szCs w:val="24"/>
        </w:rPr>
        <w:tab/>
      </w:r>
      <w:r w:rsidRPr="008A4B63">
        <w:rPr>
          <w:sz w:val="24"/>
          <w:szCs w:val="24"/>
        </w:rPr>
        <w:t>:</w:t>
      </w:r>
      <w:r w:rsidR="00D44C60" w:rsidRPr="008A4B63">
        <w:rPr>
          <w:sz w:val="24"/>
          <w:szCs w:val="24"/>
        </w:rPr>
        <w:t xml:space="preserve"> </w:t>
      </w:r>
      <w:r w:rsidR="00CD41DF" w:rsidRPr="008A4B63">
        <w:rPr>
          <w:sz w:val="24"/>
          <w:szCs w:val="24"/>
        </w:rPr>
        <w:t>Město Ostrov</w:t>
      </w:r>
    </w:p>
    <w:p w:rsidR="005169D4" w:rsidRPr="008A4B63" w:rsidRDefault="005169D4" w:rsidP="00785406">
      <w:pPr>
        <w:tabs>
          <w:tab w:val="left" w:pos="2835"/>
        </w:tabs>
        <w:spacing w:line="276" w:lineRule="auto"/>
        <w:jc w:val="both"/>
        <w:rPr>
          <w:sz w:val="24"/>
          <w:szCs w:val="24"/>
        </w:rPr>
      </w:pPr>
      <w:r w:rsidRPr="008A4B63">
        <w:rPr>
          <w:sz w:val="24"/>
          <w:szCs w:val="24"/>
        </w:rPr>
        <w:t xml:space="preserve">se sídlem </w:t>
      </w:r>
      <w:r w:rsidRPr="008A4B63">
        <w:rPr>
          <w:sz w:val="24"/>
          <w:szCs w:val="24"/>
        </w:rPr>
        <w:tab/>
        <w:t xml:space="preserve">: </w:t>
      </w:r>
      <w:r w:rsidR="006A5DB6" w:rsidRPr="008A4B63">
        <w:rPr>
          <w:sz w:val="24"/>
          <w:szCs w:val="24"/>
        </w:rPr>
        <w:t>Jáchymovská 1</w:t>
      </w:r>
      <w:r w:rsidRPr="008A4B63">
        <w:rPr>
          <w:sz w:val="24"/>
          <w:szCs w:val="24"/>
        </w:rPr>
        <w:t>, 363 0</w:t>
      </w:r>
      <w:r w:rsidR="0043002D" w:rsidRPr="008A4B63">
        <w:rPr>
          <w:sz w:val="24"/>
          <w:szCs w:val="24"/>
        </w:rPr>
        <w:t>1</w:t>
      </w:r>
      <w:r w:rsidRPr="008A4B63">
        <w:rPr>
          <w:sz w:val="24"/>
          <w:szCs w:val="24"/>
        </w:rPr>
        <w:t xml:space="preserve"> Ostrov</w:t>
      </w:r>
    </w:p>
    <w:p w:rsidR="005169D4" w:rsidRPr="008A4B63" w:rsidRDefault="005169D4" w:rsidP="00785406">
      <w:pPr>
        <w:tabs>
          <w:tab w:val="left" w:pos="2835"/>
        </w:tabs>
        <w:spacing w:line="276" w:lineRule="auto"/>
        <w:jc w:val="both"/>
        <w:rPr>
          <w:sz w:val="24"/>
          <w:szCs w:val="24"/>
        </w:rPr>
      </w:pPr>
      <w:r w:rsidRPr="008A4B63">
        <w:rPr>
          <w:sz w:val="24"/>
          <w:szCs w:val="24"/>
        </w:rPr>
        <w:t xml:space="preserve">Statutární zástupce </w:t>
      </w:r>
      <w:r w:rsidRPr="008A4B63">
        <w:rPr>
          <w:sz w:val="24"/>
          <w:szCs w:val="24"/>
        </w:rPr>
        <w:tab/>
        <w:t xml:space="preserve">: </w:t>
      </w:r>
      <w:r w:rsidR="00E02DD9" w:rsidRPr="008A4B63">
        <w:rPr>
          <w:sz w:val="24"/>
          <w:szCs w:val="24"/>
        </w:rPr>
        <w:t>Ing. J</w:t>
      </w:r>
      <w:r w:rsidR="00785406" w:rsidRPr="008A4B63">
        <w:rPr>
          <w:sz w:val="24"/>
          <w:szCs w:val="24"/>
        </w:rPr>
        <w:t>an Bureš</w:t>
      </w:r>
      <w:r w:rsidRPr="008A4B63">
        <w:rPr>
          <w:sz w:val="24"/>
          <w:szCs w:val="24"/>
        </w:rPr>
        <w:t>, starosta města</w:t>
      </w:r>
    </w:p>
    <w:p w:rsidR="005169D4" w:rsidRPr="008A4B63" w:rsidRDefault="005169D4" w:rsidP="00785406">
      <w:pPr>
        <w:tabs>
          <w:tab w:val="left" w:pos="2835"/>
        </w:tabs>
        <w:spacing w:line="276" w:lineRule="auto"/>
        <w:jc w:val="both"/>
        <w:rPr>
          <w:sz w:val="24"/>
          <w:szCs w:val="24"/>
        </w:rPr>
      </w:pPr>
      <w:r w:rsidRPr="008A4B63">
        <w:rPr>
          <w:sz w:val="24"/>
          <w:szCs w:val="24"/>
        </w:rPr>
        <w:t>IČ</w:t>
      </w:r>
      <w:r w:rsidR="0076336B" w:rsidRPr="008A4B63">
        <w:rPr>
          <w:sz w:val="24"/>
          <w:szCs w:val="24"/>
        </w:rPr>
        <w:t>O</w:t>
      </w:r>
      <w:r w:rsidRPr="008A4B63">
        <w:rPr>
          <w:sz w:val="24"/>
          <w:szCs w:val="24"/>
        </w:rPr>
        <w:t xml:space="preserve">   </w:t>
      </w:r>
      <w:r w:rsidRPr="008A4B63">
        <w:rPr>
          <w:sz w:val="24"/>
          <w:szCs w:val="24"/>
        </w:rPr>
        <w:tab/>
        <w:t>: 00254843</w:t>
      </w:r>
    </w:p>
    <w:p w:rsidR="005169D4" w:rsidRPr="008A4B63" w:rsidRDefault="005169D4" w:rsidP="00785406">
      <w:pPr>
        <w:tabs>
          <w:tab w:val="left" w:pos="2835"/>
        </w:tabs>
        <w:spacing w:line="276" w:lineRule="auto"/>
        <w:jc w:val="both"/>
        <w:rPr>
          <w:sz w:val="24"/>
          <w:szCs w:val="24"/>
        </w:rPr>
      </w:pPr>
      <w:r w:rsidRPr="008A4B63">
        <w:rPr>
          <w:sz w:val="24"/>
          <w:szCs w:val="24"/>
        </w:rPr>
        <w:t xml:space="preserve">DIČ   </w:t>
      </w:r>
      <w:r w:rsidRPr="008A4B63">
        <w:rPr>
          <w:sz w:val="24"/>
          <w:szCs w:val="24"/>
        </w:rPr>
        <w:tab/>
        <w:t xml:space="preserve">: CZ00254843      </w:t>
      </w:r>
    </w:p>
    <w:p w:rsidR="003A3F96" w:rsidRPr="008A4B63" w:rsidRDefault="005169D4" w:rsidP="00785406">
      <w:pPr>
        <w:tabs>
          <w:tab w:val="left" w:pos="2835"/>
        </w:tabs>
        <w:spacing w:line="276" w:lineRule="auto"/>
        <w:jc w:val="both"/>
        <w:rPr>
          <w:sz w:val="24"/>
          <w:szCs w:val="24"/>
        </w:rPr>
      </w:pPr>
      <w:r w:rsidRPr="008A4B63">
        <w:rPr>
          <w:sz w:val="24"/>
          <w:szCs w:val="24"/>
        </w:rPr>
        <w:t>w</w:t>
      </w:r>
      <w:r w:rsidR="003A3F96" w:rsidRPr="008A4B63">
        <w:rPr>
          <w:sz w:val="24"/>
          <w:szCs w:val="24"/>
        </w:rPr>
        <w:t>ebové stránky</w:t>
      </w:r>
      <w:r w:rsidR="004419DA" w:rsidRPr="008A4B63">
        <w:rPr>
          <w:sz w:val="24"/>
          <w:szCs w:val="24"/>
        </w:rPr>
        <w:t xml:space="preserve"> zadavatele</w:t>
      </w:r>
      <w:r w:rsidR="004419DA" w:rsidRPr="008A4B63">
        <w:rPr>
          <w:sz w:val="24"/>
          <w:szCs w:val="24"/>
        </w:rPr>
        <w:tab/>
        <w:t xml:space="preserve">: </w:t>
      </w:r>
      <w:hyperlink r:id="rId11" w:history="1">
        <w:r w:rsidR="004419DA" w:rsidRPr="008A4B63">
          <w:rPr>
            <w:rStyle w:val="Hypertextovodkaz"/>
            <w:sz w:val="24"/>
            <w:szCs w:val="24"/>
          </w:rPr>
          <w:t>http://</w:t>
        </w:r>
        <w:r w:rsidR="003A3F96" w:rsidRPr="008A4B63">
          <w:rPr>
            <w:rStyle w:val="Hypertextovodkaz"/>
            <w:sz w:val="24"/>
            <w:szCs w:val="24"/>
          </w:rPr>
          <w:t>www.ostrov.cz</w:t>
        </w:r>
      </w:hyperlink>
    </w:p>
    <w:p w:rsidR="003A3F96" w:rsidRPr="008A4B63" w:rsidRDefault="003A3F96" w:rsidP="00785406">
      <w:pPr>
        <w:tabs>
          <w:tab w:val="left" w:pos="2835"/>
        </w:tabs>
        <w:spacing w:line="276" w:lineRule="auto"/>
        <w:jc w:val="both"/>
        <w:rPr>
          <w:sz w:val="24"/>
          <w:szCs w:val="24"/>
        </w:rPr>
      </w:pPr>
      <w:r w:rsidRPr="008A4B63">
        <w:rPr>
          <w:sz w:val="24"/>
          <w:szCs w:val="24"/>
        </w:rPr>
        <w:t>profil zadavatele</w:t>
      </w:r>
      <w:r w:rsidR="004419DA" w:rsidRPr="008A4B63">
        <w:rPr>
          <w:sz w:val="24"/>
          <w:szCs w:val="24"/>
        </w:rPr>
        <w:tab/>
        <w:t xml:space="preserve">: </w:t>
      </w:r>
      <w:hyperlink r:id="rId12" w:history="1">
        <w:r w:rsidR="00E02DD9" w:rsidRPr="008A4B63">
          <w:rPr>
            <w:rStyle w:val="Hypertextovodkaz"/>
            <w:sz w:val="24"/>
            <w:szCs w:val="24"/>
          </w:rPr>
          <w:t>https://zakazky.ostrov.cz/profile_display_2.html</w:t>
        </w:r>
      </w:hyperlink>
    </w:p>
    <w:p w:rsidR="005169D4" w:rsidRPr="008A4B63" w:rsidRDefault="000F3442" w:rsidP="00785406">
      <w:pPr>
        <w:tabs>
          <w:tab w:val="left" w:pos="2835"/>
        </w:tabs>
        <w:spacing w:line="276" w:lineRule="auto"/>
        <w:jc w:val="both"/>
        <w:rPr>
          <w:sz w:val="24"/>
          <w:szCs w:val="24"/>
        </w:rPr>
      </w:pPr>
      <w:r w:rsidRPr="008A4B63">
        <w:rPr>
          <w:sz w:val="24"/>
          <w:szCs w:val="24"/>
        </w:rPr>
        <w:t>e-mail</w:t>
      </w:r>
      <w:r w:rsidR="005169D4" w:rsidRPr="008A4B63">
        <w:rPr>
          <w:sz w:val="24"/>
          <w:szCs w:val="24"/>
        </w:rPr>
        <w:t xml:space="preserve"> zadavatele</w:t>
      </w:r>
      <w:r w:rsidR="005169D4" w:rsidRPr="008A4B63">
        <w:rPr>
          <w:sz w:val="24"/>
          <w:szCs w:val="24"/>
        </w:rPr>
        <w:tab/>
        <w:t xml:space="preserve">: </w:t>
      </w:r>
      <w:hyperlink r:id="rId13" w:history="1">
        <w:r w:rsidRPr="008A4B63">
          <w:rPr>
            <w:rStyle w:val="Hypertextovodkaz"/>
            <w:sz w:val="24"/>
            <w:szCs w:val="24"/>
          </w:rPr>
          <w:t>podatelna@ostrov.cz</w:t>
        </w:r>
      </w:hyperlink>
    </w:p>
    <w:p w:rsidR="000F3442" w:rsidRDefault="00D06E1D" w:rsidP="00785406">
      <w:pPr>
        <w:tabs>
          <w:tab w:val="left" w:pos="2835"/>
        </w:tabs>
        <w:spacing w:line="276" w:lineRule="auto"/>
        <w:jc w:val="both"/>
        <w:rPr>
          <w:sz w:val="24"/>
          <w:szCs w:val="24"/>
        </w:rPr>
      </w:pPr>
      <w:r w:rsidRPr="008A4B63">
        <w:rPr>
          <w:sz w:val="24"/>
          <w:szCs w:val="24"/>
        </w:rPr>
        <w:t>kontaktní</w:t>
      </w:r>
      <w:r w:rsidR="000F3442" w:rsidRPr="008A4B63">
        <w:rPr>
          <w:sz w:val="24"/>
          <w:szCs w:val="24"/>
        </w:rPr>
        <w:t xml:space="preserve"> osoby zadavatele</w:t>
      </w:r>
      <w:r w:rsidR="004419DA" w:rsidRPr="008A4B63">
        <w:rPr>
          <w:sz w:val="24"/>
          <w:szCs w:val="24"/>
        </w:rPr>
        <w:tab/>
      </w:r>
    </w:p>
    <w:p w:rsidR="0035291E" w:rsidRDefault="0035291E" w:rsidP="00785406">
      <w:pPr>
        <w:tabs>
          <w:tab w:val="left" w:pos="2835"/>
        </w:tabs>
        <w:spacing w:line="276" w:lineRule="auto"/>
        <w:jc w:val="both"/>
        <w:rPr>
          <w:sz w:val="24"/>
          <w:szCs w:val="24"/>
        </w:rPr>
      </w:pPr>
      <w:r>
        <w:rPr>
          <w:sz w:val="24"/>
          <w:szCs w:val="24"/>
        </w:rPr>
        <w:t xml:space="preserve">Tomáš </w:t>
      </w:r>
      <w:proofErr w:type="spellStart"/>
      <w:r>
        <w:rPr>
          <w:sz w:val="24"/>
          <w:szCs w:val="24"/>
        </w:rPr>
        <w:t>Bujanský</w:t>
      </w:r>
      <w:proofErr w:type="spellEnd"/>
      <w:r>
        <w:rPr>
          <w:sz w:val="24"/>
          <w:szCs w:val="24"/>
        </w:rPr>
        <w:t xml:space="preserve"> tel: </w:t>
      </w:r>
      <w:r w:rsidR="003372B9">
        <w:rPr>
          <w:sz w:val="24"/>
          <w:szCs w:val="24"/>
        </w:rPr>
        <w:t xml:space="preserve">354 224 814, e-mail: </w:t>
      </w:r>
      <w:hyperlink r:id="rId14" w:history="1">
        <w:r w:rsidR="003372B9" w:rsidRPr="00C80C7B">
          <w:rPr>
            <w:rStyle w:val="Hypertextovodkaz"/>
            <w:sz w:val="24"/>
            <w:szCs w:val="24"/>
          </w:rPr>
          <w:t>tbujansky@ostrov.cz</w:t>
        </w:r>
      </w:hyperlink>
    </w:p>
    <w:p w:rsidR="003372B9" w:rsidRPr="008A4B63" w:rsidRDefault="00981925" w:rsidP="00785406">
      <w:pPr>
        <w:tabs>
          <w:tab w:val="left" w:pos="2835"/>
        </w:tabs>
        <w:spacing w:line="276" w:lineRule="auto"/>
        <w:jc w:val="both"/>
        <w:rPr>
          <w:sz w:val="24"/>
          <w:szCs w:val="24"/>
        </w:rPr>
      </w:pPr>
      <w:r w:rsidRPr="00981925">
        <w:rPr>
          <w:sz w:val="24"/>
          <w:szCs w:val="24"/>
        </w:rPr>
        <w:t>Ing. Jiří Jiránek, vedoucí OKSVS, tel.: 354 224 886, jjiranek@ostrov.cz</w:t>
      </w:r>
    </w:p>
    <w:p w:rsidR="00E02DD9" w:rsidRPr="008A4B63" w:rsidRDefault="00E02DD9" w:rsidP="00E02DD9">
      <w:pPr>
        <w:tabs>
          <w:tab w:val="left" w:pos="2552"/>
        </w:tabs>
        <w:spacing w:line="276" w:lineRule="auto"/>
        <w:jc w:val="center"/>
        <w:rPr>
          <w:sz w:val="24"/>
          <w:szCs w:val="24"/>
        </w:rPr>
      </w:pPr>
    </w:p>
    <w:p w:rsidR="009A3307" w:rsidRPr="008A4B63" w:rsidRDefault="009A3307" w:rsidP="00E14881">
      <w:pPr>
        <w:tabs>
          <w:tab w:val="left" w:pos="2552"/>
        </w:tabs>
        <w:spacing w:line="276" w:lineRule="auto"/>
        <w:jc w:val="both"/>
        <w:rPr>
          <w:sz w:val="24"/>
          <w:szCs w:val="24"/>
        </w:rPr>
      </w:pPr>
    </w:p>
    <w:p w:rsidR="009A3307" w:rsidRPr="008A4B63" w:rsidRDefault="009A3307" w:rsidP="00E14881">
      <w:pPr>
        <w:tabs>
          <w:tab w:val="left" w:pos="2552"/>
        </w:tabs>
        <w:spacing w:line="276" w:lineRule="auto"/>
        <w:jc w:val="both"/>
        <w:rPr>
          <w:sz w:val="24"/>
          <w:szCs w:val="24"/>
        </w:rPr>
      </w:pPr>
    </w:p>
    <w:p w:rsidR="00E02DD9" w:rsidRPr="008A4B63" w:rsidRDefault="00E02DD9" w:rsidP="00E14881">
      <w:pPr>
        <w:tabs>
          <w:tab w:val="left" w:pos="2552"/>
        </w:tabs>
        <w:spacing w:line="276" w:lineRule="auto"/>
        <w:jc w:val="both"/>
        <w:rPr>
          <w:sz w:val="24"/>
          <w:szCs w:val="24"/>
        </w:rPr>
      </w:pPr>
      <w:r w:rsidRPr="008A4B63">
        <w:rPr>
          <w:sz w:val="24"/>
          <w:szCs w:val="24"/>
        </w:rPr>
        <w:t xml:space="preserve">Zakázka je zadávána v certifikovaném elektronickém nástroji </w:t>
      </w:r>
      <w:r w:rsidRPr="008A4B63">
        <w:rPr>
          <w:b/>
          <w:sz w:val="24"/>
          <w:szCs w:val="24"/>
        </w:rPr>
        <w:t>E-ZAK</w:t>
      </w:r>
      <w:r w:rsidRPr="008A4B63">
        <w:rPr>
          <w:sz w:val="24"/>
          <w:szCs w:val="24"/>
        </w:rPr>
        <w:t xml:space="preserve">, který je dostupný na </w:t>
      </w:r>
      <w:hyperlink r:id="rId15" w:history="1">
        <w:r w:rsidRPr="008A4B63">
          <w:rPr>
            <w:rStyle w:val="Hypertextovodkaz"/>
            <w:sz w:val="24"/>
            <w:szCs w:val="24"/>
          </w:rPr>
          <w:t>https://zakazky.ostrov.cz/</w:t>
        </w:r>
      </w:hyperlink>
    </w:p>
    <w:p w:rsidR="00B27515" w:rsidRPr="008A4B63" w:rsidRDefault="00B27515" w:rsidP="00E14881">
      <w:pPr>
        <w:tabs>
          <w:tab w:val="left" w:pos="2552"/>
        </w:tabs>
        <w:spacing w:line="276" w:lineRule="auto"/>
        <w:jc w:val="both"/>
        <w:rPr>
          <w:sz w:val="24"/>
          <w:szCs w:val="24"/>
        </w:rPr>
      </w:pPr>
    </w:p>
    <w:p w:rsidR="009A3307" w:rsidRPr="008A4B63" w:rsidRDefault="009A3307" w:rsidP="00B700C1">
      <w:pPr>
        <w:spacing w:line="284" w:lineRule="auto"/>
        <w:ind w:right="125"/>
        <w:jc w:val="both"/>
        <w:rPr>
          <w:b/>
          <w:sz w:val="24"/>
        </w:rPr>
      </w:pPr>
    </w:p>
    <w:p w:rsidR="009A3307" w:rsidRPr="008A4B63" w:rsidRDefault="009A3307" w:rsidP="00B700C1">
      <w:pPr>
        <w:spacing w:line="284" w:lineRule="auto"/>
        <w:ind w:right="125"/>
        <w:jc w:val="both"/>
        <w:rPr>
          <w:b/>
          <w:sz w:val="24"/>
        </w:rPr>
      </w:pPr>
    </w:p>
    <w:p w:rsidR="00B700C1" w:rsidRPr="008A4B63" w:rsidRDefault="00B700C1" w:rsidP="00B700C1">
      <w:pPr>
        <w:spacing w:line="284" w:lineRule="auto"/>
        <w:ind w:right="125"/>
        <w:jc w:val="both"/>
        <w:rPr>
          <w:b/>
          <w:sz w:val="24"/>
        </w:rPr>
      </w:pPr>
      <w:r w:rsidRPr="008A4B63">
        <w:rPr>
          <w:b/>
          <w:sz w:val="24"/>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B700C1" w:rsidRPr="008A4B63" w:rsidRDefault="00B700C1" w:rsidP="00B700C1">
      <w:pPr>
        <w:spacing w:line="154" w:lineRule="exact"/>
        <w:rPr>
          <w:sz w:val="22"/>
        </w:rPr>
      </w:pPr>
    </w:p>
    <w:p w:rsidR="009A3307" w:rsidRPr="008A4B63" w:rsidRDefault="009A3307" w:rsidP="00B700C1">
      <w:pPr>
        <w:spacing w:line="309" w:lineRule="auto"/>
        <w:ind w:right="125"/>
        <w:jc w:val="both"/>
        <w:rPr>
          <w:sz w:val="24"/>
        </w:rPr>
      </w:pPr>
    </w:p>
    <w:p w:rsidR="00B700C1" w:rsidRPr="008A4B63" w:rsidRDefault="00B700C1" w:rsidP="00B700C1">
      <w:pPr>
        <w:spacing w:line="309" w:lineRule="auto"/>
        <w:ind w:right="125"/>
        <w:jc w:val="both"/>
        <w:rPr>
          <w:sz w:val="24"/>
        </w:rPr>
      </w:pPr>
      <w:r w:rsidRPr="008A4B63">
        <w:rPr>
          <w:sz w:val="24"/>
        </w:rPr>
        <w:t xml:space="preserve">Pro komunikaci v rámci této veřejné zakázky </w:t>
      </w:r>
      <w:r w:rsidRPr="008A4B63">
        <w:rPr>
          <w:b/>
          <w:sz w:val="24"/>
          <w:u w:val="single"/>
        </w:rPr>
        <w:t>není</w:t>
      </w:r>
      <w:r w:rsidRPr="008A4B63">
        <w:rPr>
          <w:sz w:val="24"/>
        </w:rPr>
        <w:t xml:space="preserve"> </w:t>
      </w:r>
      <w:r w:rsidRPr="008A4B63">
        <w:rPr>
          <w:b/>
          <w:sz w:val="24"/>
        </w:rPr>
        <w:t>vyžadován zaručený elektronický podpis</w:t>
      </w:r>
      <w:r w:rsidRPr="008A4B63">
        <w:rPr>
          <w:sz w:val="24"/>
        </w:rPr>
        <w:t xml:space="preserve"> založený na kvalifikovaném certifikátu.</w:t>
      </w:r>
    </w:p>
    <w:p w:rsidR="00B700C1" w:rsidRPr="008A4B63" w:rsidRDefault="00B700C1" w:rsidP="00B700C1">
      <w:pPr>
        <w:spacing w:line="130" w:lineRule="exact"/>
        <w:rPr>
          <w:sz w:val="22"/>
        </w:rPr>
      </w:pPr>
    </w:p>
    <w:p w:rsidR="00B700C1" w:rsidRPr="008A4B63" w:rsidRDefault="00B700C1" w:rsidP="00B700C1">
      <w:pPr>
        <w:spacing w:line="293" w:lineRule="auto"/>
        <w:ind w:right="125"/>
        <w:jc w:val="both"/>
        <w:rPr>
          <w:sz w:val="24"/>
        </w:rPr>
      </w:pPr>
      <w:r w:rsidRPr="008A4B63">
        <w:rPr>
          <w:sz w:val="24"/>
        </w:rPr>
        <w:t>Za řádné a včasné seznamování se s písemnostmi zasílanými zadavatelem prostřednictvím elektronického nástroje E-ZAK, jakož i za správnost kontaktních údajů uvedených u dodavatele, zodpovídá vždy dodavatel.</w:t>
      </w:r>
    </w:p>
    <w:p w:rsidR="00B700C1" w:rsidRPr="008A4B63" w:rsidRDefault="00B700C1" w:rsidP="00B700C1">
      <w:pPr>
        <w:spacing w:line="240" w:lineRule="exact"/>
        <w:rPr>
          <w:sz w:val="22"/>
        </w:rPr>
      </w:pPr>
    </w:p>
    <w:p w:rsidR="00B700C1" w:rsidRPr="008A4B63" w:rsidRDefault="00B700C1" w:rsidP="002D5C6D">
      <w:pPr>
        <w:spacing w:line="283" w:lineRule="auto"/>
        <w:ind w:right="125"/>
        <w:jc w:val="both"/>
        <w:rPr>
          <w:sz w:val="24"/>
          <w:szCs w:val="24"/>
        </w:rPr>
      </w:pPr>
      <w:r w:rsidRPr="008A4B63">
        <w:rPr>
          <w:sz w:val="24"/>
        </w:rPr>
        <w:t xml:space="preserve">Veškeré písemnosti zasílané prostřednictvím elektronického nástroje E-ZAK se považují za řádně doručené dnem jejich doručení do uživatelského účtu adresáta dokumentu v elektronickém nástroji E-ZAK. Na doručení písemnosti nemá vliv, zda byla písemnost jejím </w:t>
      </w:r>
      <w:r w:rsidRPr="008A4B63">
        <w:rPr>
          <w:sz w:val="24"/>
        </w:rPr>
        <w:lastRenderedPageBreak/>
        <w:t>adresátem přečtena, případně, zda elektronický nástroj E-ZAK adresátovi odeslal na kontaktní emailovou adresu upozornění o tom, že na jeho uživatelský účet v elektronickém nástroji E-ZAK byla doručena nová zpráva, či nikoli.</w:t>
      </w:r>
    </w:p>
    <w:p w:rsidR="00B700C1" w:rsidRPr="008A4B63" w:rsidRDefault="00B700C1" w:rsidP="00E14881">
      <w:pPr>
        <w:jc w:val="both"/>
        <w:rPr>
          <w:sz w:val="24"/>
          <w:szCs w:val="24"/>
        </w:rPr>
      </w:pPr>
    </w:p>
    <w:p w:rsidR="00B27515" w:rsidRPr="008A4B63" w:rsidRDefault="00B27515" w:rsidP="00E14881">
      <w:pPr>
        <w:jc w:val="both"/>
        <w:rPr>
          <w:sz w:val="24"/>
          <w:szCs w:val="24"/>
        </w:rPr>
      </w:pPr>
      <w:r w:rsidRPr="008A4B63">
        <w:rPr>
          <w:sz w:val="24"/>
          <w:szCs w:val="24"/>
        </w:rPr>
        <w:t>Veškeré podmínky a informace týkající se elektronického nástroje jsou dostupné na:</w:t>
      </w:r>
    </w:p>
    <w:p w:rsidR="00B27515" w:rsidRPr="008A4B63" w:rsidRDefault="00982ECB" w:rsidP="00E14881">
      <w:pPr>
        <w:pStyle w:val="Bezmezer"/>
        <w:jc w:val="both"/>
        <w:rPr>
          <w:rFonts w:ascii="Times New Roman" w:eastAsia="Times New Roman" w:hAnsi="Times New Roman"/>
          <w:sz w:val="24"/>
          <w:szCs w:val="24"/>
          <w:lang w:eastAsia="cs-CZ"/>
        </w:rPr>
      </w:pPr>
      <w:hyperlink r:id="rId16" w:history="1">
        <w:r w:rsidR="00E14881" w:rsidRPr="008A4B63">
          <w:rPr>
            <w:rStyle w:val="Hypertextovodkaz"/>
            <w:rFonts w:ascii="Times New Roman" w:eastAsia="Times New Roman" w:hAnsi="Times New Roman"/>
            <w:sz w:val="24"/>
            <w:szCs w:val="24"/>
            <w:lang w:eastAsia="cs-CZ"/>
          </w:rPr>
          <w:t>https://zakazky.ostrov.cz/data/manual/EZAK-Manual-Dodavatele.pdf</w:t>
        </w:r>
      </w:hyperlink>
    </w:p>
    <w:p w:rsidR="00B27515" w:rsidRPr="008A4B63" w:rsidRDefault="00982ECB" w:rsidP="00E14881">
      <w:pPr>
        <w:pStyle w:val="Bezmezer"/>
        <w:jc w:val="both"/>
        <w:rPr>
          <w:rFonts w:ascii="Times New Roman" w:eastAsia="Times New Roman" w:hAnsi="Times New Roman"/>
          <w:sz w:val="24"/>
          <w:szCs w:val="24"/>
          <w:lang w:eastAsia="cs-CZ"/>
        </w:rPr>
      </w:pPr>
      <w:hyperlink r:id="rId17" w:history="1">
        <w:r w:rsidR="00E14881" w:rsidRPr="008A4B63">
          <w:rPr>
            <w:rStyle w:val="Hypertextovodkaz"/>
            <w:rFonts w:ascii="Times New Roman" w:eastAsia="Times New Roman" w:hAnsi="Times New Roman"/>
            <w:sz w:val="24"/>
            <w:szCs w:val="24"/>
            <w:lang w:eastAsia="cs-CZ"/>
          </w:rPr>
          <w:t>https://zakazky.ostrov.cz/data/manual/QCM.Podepisovaci_applet.pdf</w:t>
        </w:r>
      </w:hyperlink>
    </w:p>
    <w:p w:rsidR="00E14881" w:rsidRPr="008A4B63" w:rsidRDefault="00E14881" w:rsidP="00E14881">
      <w:pPr>
        <w:pStyle w:val="Bezmezer"/>
        <w:jc w:val="both"/>
        <w:rPr>
          <w:rFonts w:ascii="Times New Roman" w:eastAsia="Times New Roman" w:hAnsi="Times New Roman"/>
          <w:sz w:val="24"/>
          <w:szCs w:val="24"/>
          <w:lang w:eastAsia="cs-CZ"/>
        </w:rPr>
      </w:pPr>
    </w:p>
    <w:p w:rsidR="00B27515" w:rsidRPr="008A4B63" w:rsidRDefault="00E14881" w:rsidP="00E14881">
      <w:pPr>
        <w:jc w:val="both"/>
        <w:rPr>
          <w:b/>
          <w:sz w:val="24"/>
          <w:szCs w:val="24"/>
        </w:rPr>
      </w:pPr>
      <w:r w:rsidRPr="008A4B63">
        <w:rPr>
          <w:b/>
          <w:sz w:val="24"/>
          <w:szCs w:val="24"/>
        </w:rPr>
        <w:t>Dodavatel či účastník řízení je povinen provést registraci v elektronickém nástroji E-ZAK za účelem komunikace se zadavatelem!</w:t>
      </w:r>
    </w:p>
    <w:p w:rsidR="002D5C6D" w:rsidRPr="008A4B63" w:rsidRDefault="002D5C6D" w:rsidP="00E14881">
      <w:pPr>
        <w:jc w:val="both"/>
        <w:rPr>
          <w:b/>
          <w:sz w:val="24"/>
          <w:szCs w:val="24"/>
        </w:rPr>
      </w:pPr>
    </w:p>
    <w:p w:rsidR="002D5C6D" w:rsidRPr="008A4B63" w:rsidRDefault="002D5C6D" w:rsidP="00E14881">
      <w:pPr>
        <w:jc w:val="both"/>
        <w:rPr>
          <w:sz w:val="24"/>
          <w:szCs w:val="24"/>
        </w:rPr>
      </w:pPr>
      <w:r w:rsidRPr="008A4B63">
        <w:rPr>
          <w:sz w:val="24"/>
          <w:szCs w:val="24"/>
        </w:rPr>
        <w:t xml:space="preserve">Pokud zadavatel </w:t>
      </w:r>
      <w:proofErr w:type="spellStart"/>
      <w:r w:rsidRPr="008A4B63">
        <w:rPr>
          <w:sz w:val="24"/>
          <w:szCs w:val="24"/>
        </w:rPr>
        <w:t>předregistruje</w:t>
      </w:r>
      <w:proofErr w:type="spellEnd"/>
      <w:r w:rsidRPr="008A4B63">
        <w:rPr>
          <w:sz w:val="24"/>
          <w:szCs w:val="24"/>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E14881" w:rsidRPr="008A4B63" w:rsidRDefault="00E14881" w:rsidP="00E14881">
      <w:pPr>
        <w:jc w:val="both"/>
        <w:rPr>
          <w:sz w:val="24"/>
          <w:szCs w:val="24"/>
        </w:rPr>
      </w:pPr>
    </w:p>
    <w:p w:rsidR="001B42E9" w:rsidRDefault="001B42E9" w:rsidP="001B42E9">
      <w:pPr>
        <w:ind w:firstLine="284"/>
        <w:jc w:val="both"/>
        <w:rPr>
          <w:sz w:val="24"/>
          <w:szCs w:val="24"/>
        </w:rPr>
      </w:pPr>
      <w:r>
        <w:rPr>
          <w:sz w:val="24"/>
          <w:szCs w:val="24"/>
        </w:rPr>
        <w:t>V případě jakýchkoli otázek týkajících se uživatelského ovládání elektronického nástroje dostupného na výše uvedené webové stránce kontaktujte Miroslava</w:t>
      </w:r>
      <w:r w:rsidR="006455B4">
        <w:rPr>
          <w:sz w:val="24"/>
          <w:szCs w:val="24"/>
        </w:rPr>
        <w:t xml:space="preserve"> Hrabovského na tel. 354 224 820</w:t>
      </w:r>
      <w:r>
        <w:rPr>
          <w:sz w:val="24"/>
          <w:szCs w:val="24"/>
        </w:rPr>
        <w:t xml:space="preserve"> nebo e-mailu: </w:t>
      </w:r>
      <w:hyperlink r:id="rId18" w:history="1">
        <w:r>
          <w:rPr>
            <w:rStyle w:val="Hypertextovodkaz"/>
            <w:sz w:val="24"/>
            <w:szCs w:val="24"/>
          </w:rPr>
          <w:t>mhrabovsky@ostrov.cz</w:t>
        </w:r>
      </w:hyperlink>
      <w:r>
        <w:rPr>
          <w:sz w:val="24"/>
          <w:szCs w:val="24"/>
        </w:rPr>
        <w:t xml:space="preserve">  nebo na e-mailu: </w:t>
      </w:r>
      <w:hyperlink r:id="rId19" w:history="1">
        <w:r>
          <w:rPr>
            <w:rStyle w:val="Hypertextovodkaz"/>
            <w:sz w:val="24"/>
            <w:szCs w:val="24"/>
          </w:rPr>
          <w:t>zakazky@ostrov.cz</w:t>
        </w:r>
      </w:hyperlink>
      <w:r>
        <w:rPr>
          <w:sz w:val="24"/>
          <w:szCs w:val="24"/>
        </w:rPr>
        <w:t xml:space="preserve">. </w:t>
      </w:r>
    </w:p>
    <w:p w:rsidR="001B42E9" w:rsidRDefault="001B42E9" w:rsidP="001B42E9">
      <w:pPr>
        <w:ind w:firstLine="284"/>
        <w:jc w:val="both"/>
        <w:rPr>
          <w:sz w:val="24"/>
          <w:szCs w:val="24"/>
        </w:rPr>
      </w:pPr>
      <w:r>
        <w:rPr>
          <w:sz w:val="24"/>
          <w:szCs w:val="24"/>
        </w:rPr>
        <w:t xml:space="preserve">V případě jakýchkoli otázek týkajících se technického nastavení kontaktujte, prosím, provozovatele elektronického nástroje E-ZAK na e-mailu: </w:t>
      </w:r>
      <w:bookmarkStart w:id="0" w:name="_Hlt283614479"/>
      <w:bookmarkStart w:id="1" w:name="_Hlt283614478"/>
      <w:r>
        <w:rPr>
          <w:sz w:val="24"/>
          <w:szCs w:val="24"/>
        </w:rPr>
        <w:fldChar w:fldCharType="begin"/>
      </w:r>
      <w:r>
        <w:rPr>
          <w:sz w:val="24"/>
          <w:szCs w:val="24"/>
        </w:rPr>
        <w:instrText xml:space="preserve"> HYPERLINK "mailto:podpora@ezak.cz" </w:instrText>
      </w:r>
      <w:r>
        <w:rPr>
          <w:sz w:val="24"/>
          <w:szCs w:val="24"/>
        </w:rPr>
        <w:fldChar w:fldCharType="separate"/>
      </w:r>
      <w:r>
        <w:rPr>
          <w:rStyle w:val="Hypertextovodkaz"/>
          <w:sz w:val="24"/>
          <w:szCs w:val="24"/>
        </w:rPr>
        <w:t>podpora@ezak.cz</w:t>
      </w:r>
      <w:bookmarkEnd w:id="0"/>
      <w:bookmarkEnd w:id="1"/>
      <w:r>
        <w:rPr>
          <w:sz w:val="24"/>
          <w:szCs w:val="24"/>
        </w:rPr>
        <w:fldChar w:fldCharType="end"/>
      </w:r>
      <w:r>
        <w:rPr>
          <w:sz w:val="24"/>
          <w:szCs w:val="24"/>
        </w:rPr>
        <w:t>.</w:t>
      </w:r>
    </w:p>
    <w:p w:rsidR="00B916E9" w:rsidRPr="008A4B63" w:rsidRDefault="00B916E9" w:rsidP="00E14881">
      <w:pPr>
        <w:tabs>
          <w:tab w:val="left" w:pos="2552"/>
        </w:tabs>
        <w:spacing w:line="276" w:lineRule="auto"/>
        <w:rPr>
          <w:sz w:val="24"/>
          <w:szCs w:val="24"/>
        </w:rPr>
      </w:pPr>
    </w:p>
    <w:p w:rsidR="00F43C62" w:rsidRDefault="00F43C62" w:rsidP="00F43C62">
      <w:pPr>
        <w:tabs>
          <w:tab w:val="num" w:pos="426"/>
        </w:tabs>
        <w:spacing w:before="120" w:line="360" w:lineRule="auto"/>
        <w:rPr>
          <w:b/>
          <w:sz w:val="24"/>
          <w:szCs w:val="24"/>
        </w:rPr>
      </w:pPr>
    </w:p>
    <w:p w:rsidR="00811421" w:rsidRDefault="00811421" w:rsidP="00F43C62">
      <w:pPr>
        <w:tabs>
          <w:tab w:val="num" w:pos="426"/>
        </w:tabs>
        <w:spacing w:before="120" w:line="360" w:lineRule="auto"/>
        <w:rPr>
          <w:b/>
          <w:sz w:val="24"/>
          <w:szCs w:val="24"/>
        </w:rPr>
      </w:pPr>
    </w:p>
    <w:p w:rsidR="00811421" w:rsidRPr="00811421" w:rsidRDefault="00811421" w:rsidP="00F43C62">
      <w:pPr>
        <w:tabs>
          <w:tab w:val="num" w:pos="426"/>
        </w:tabs>
        <w:spacing w:before="120" w:line="360" w:lineRule="auto"/>
        <w:rPr>
          <w:b/>
          <w:sz w:val="24"/>
          <w:szCs w:val="24"/>
        </w:rPr>
      </w:pPr>
    </w:p>
    <w:tbl>
      <w:tblPr>
        <w:tblStyle w:val="Mkatabulky"/>
        <w:tblW w:w="0" w:type="auto"/>
        <w:tblLook w:val="04A0" w:firstRow="1" w:lastRow="0" w:firstColumn="1" w:lastColumn="0" w:noHBand="0" w:noVBand="1"/>
      </w:tblPr>
      <w:tblGrid>
        <w:gridCol w:w="3737"/>
        <w:gridCol w:w="5335"/>
      </w:tblGrid>
      <w:tr w:rsidR="00F43C62" w:rsidRPr="00811421" w:rsidTr="00F43C62">
        <w:trPr>
          <w:trHeight w:val="300"/>
        </w:trPr>
        <w:tc>
          <w:tcPr>
            <w:tcW w:w="3737" w:type="dxa"/>
            <w:tcBorders>
              <w:top w:val="nil"/>
              <w:left w:val="nil"/>
              <w:bottom w:val="nil"/>
              <w:right w:val="nil"/>
            </w:tcBorders>
          </w:tcPr>
          <w:p w:rsidR="00F43C62" w:rsidRPr="00811421" w:rsidRDefault="00F43C62" w:rsidP="00324A32">
            <w:pPr>
              <w:pStyle w:val="Zkladntext"/>
              <w:widowControl w:val="0"/>
              <w:spacing w:before="20" w:after="20"/>
              <w:rPr>
                <w:sz w:val="24"/>
              </w:rPr>
            </w:pPr>
          </w:p>
          <w:p w:rsidR="00F43C62" w:rsidRPr="00811421" w:rsidRDefault="00F43C62" w:rsidP="00324A32">
            <w:pPr>
              <w:pStyle w:val="Zkladntext"/>
              <w:widowControl w:val="0"/>
              <w:spacing w:before="20" w:after="20"/>
              <w:rPr>
                <w:sz w:val="24"/>
              </w:rPr>
            </w:pPr>
            <w:r w:rsidRPr="00811421">
              <w:rPr>
                <w:sz w:val="24"/>
              </w:rPr>
              <w:t>Název veřejné zakázky</w:t>
            </w:r>
          </w:p>
        </w:tc>
        <w:tc>
          <w:tcPr>
            <w:tcW w:w="5335" w:type="dxa"/>
            <w:tcBorders>
              <w:top w:val="nil"/>
              <w:left w:val="nil"/>
              <w:bottom w:val="nil"/>
              <w:right w:val="nil"/>
            </w:tcBorders>
          </w:tcPr>
          <w:p w:rsidR="00F43C62" w:rsidRPr="00811421" w:rsidRDefault="00F43C62" w:rsidP="00324A32">
            <w:pPr>
              <w:pStyle w:val="Zkladntext"/>
              <w:widowControl w:val="0"/>
              <w:spacing w:before="20" w:after="20"/>
              <w:jc w:val="left"/>
              <w:rPr>
                <w:b/>
                <w:sz w:val="24"/>
                <w:highlight w:val="green"/>
              </w:rPr>
            </w:pPr>
            <w:r w:rsidRPr="00811421">
              <w:rPr>
                <w:b/>
                <w:bCs/>
                <w:sz w:val="24"/>
                <w:lang w:eastAsia="en-GB"/>
              </w:rPr>
              <w:t>Outsourcing správy IT pro Městský úřad Ostrov</w:t>
            </w:r>
          </w:p>
        </w:tc>
      </w:tr>
      <w:tr w:rsidR="00F43C62" w:rsidRPr="00811421" w:rsidTr="00F43C62">
        <w:trPr>
          <w:trHeight w:val="300"/>
        </w:trPr>
        <w:tc>
          <w:tcPr>
            <w:tcW w:w="3737" w:type="dxa"/>
            <w:tcBorders>
              <w:top w:val="nil"/>
              <w:left w:val="nil"/>
              <w:bottom w:val="nil"/>
              <w:right w:val="nil"/>
            </w:tcBorders>
          </w:tcPr>
          <w:p w:rsidR="00F43C62" w:rsidRPr="00811421" w:rsidRDefault="00F43C62" w:rsidP="00324A32">
            <w:pPr>
              <w:pStyle w:val="Zkladntext"/>
              <w:widowControl w:val="0"/>
              <w:spacing w:before="20" w:after="20"/>
              <w:rPr>
                <w:sz w:val="24"/>
              </w:rPr>
            </w:pPr>
            <w:r w:rsidRPr="00811421">
              <w:rPr>
                <w:sz w:val="24"/>
              </w:rPr>
              <w:t>Druh veřejné zakázky</w:t>
            </w:r>
          </w:p>
        </w:tc>
        <w:tc>
          <w:tcPr>
            <w:tcW w:w="5335" w:type="dxa"/>
            <w:tcBorders>
              <w:top w:val="nil"/>
              <w:left w:val="nil"/>
              <w:bottom w:val="nil"/>
              <w:right w:val="nil"/>
            </w:tcBorders>
          </w:tcPr>
          <w:p w:rsidR="00F43C62" w:rsidRPr="00811421" w:rsidRDefault="00F43C62" w:rsidP="00324A32">
            <w:pPr>
              <w:pStyle w:val="Zkladntext"/>
              <w:widowControl w:val="0"/>
              <w:spacing w:before="20" w:after="20"/>
              <w:jc w:val="left"/>
              <w:rPr>
                <w:sz w:val="24"/>
              </w:rPr>
            </w:pPr>
            <w:r w:rsidRPr="00811421">
              <w:rPr>
                <w:sz w:val="24"/>
              </w:rPr>
              <w:t>služby</w:t>
            </w:r>
          </w:p>
        </w:tc>
      </w:tr>
      <w:tr w:rsidR="00F43C62" w:rsidRPr="00811421" w:rsidTr="00F43C62">
        <w:trPr>
          <w:trHeight w:val="300"/>
        </w:trPr>
        <w:tc>
          <w:tcPr>
            <w:tcW w:w="3737" w:type="dxa"/>
            <w:tcBorders>
              <w:top w:val="nil"/>
              <w:left w:val="nil"/>
              <w:bottom w:val="nil"/>
              <w:right w:val="nil"/>
            </w:tcBorders>
          </w:tcPr>
          <w:p w:rsidR="00F43C62" w:rsidRPr="00811421" w:rsidRDefault="00F43C62" w:rsidP="00324A32">
            <w:pPr>
              <w:pStyle w:val="Zkladntext"/>
              <w:widowControl w:val="0"/>
              <w:spacing w:before="20" w:after="20"/>
              <w:rPr>
                <w:sz w:val="24"/>
              </w:rPr>
            </w:pPr>
            <w:r w:rsidRPr="00811421">
              <w:rPr>
                <w:sz w:val="24"/>
              </w:rPr>
              <w:t>CPV veřejné zakázky</w:t>
            </w:r>
          </w:p>
        </w:tc>
        <w:tc>
          <w:tcPr>
            <w:tcW w:w="5335" w:type="dxa"/>
            <w:tcBorders>
              <w:top w:val="nil"/>
              <w:left w:val="nil"/>
              <w:bottom w:val="nil"/>
              <w:right w:val="nil"/>
            </w:tcBorders>
          </w:tcPr>
          <w:p w:rsidR="00F43C62" w:rsidRPr="00811421" w:rsidRDefault="00F43C62" w:rsidP="00324A32">
            <w:pPr>
              <w:widowControl w:val="0"/>
              <w:spacing w:after="120"/>
              <w:rPr>
                <w:sz w:val="24"/>
                <w:szCs w:val="24"/>
              </w:rPr>
            </w:pPr>
          </w:p>
        </w:tc>
      </w:tr>
    </w:tbl>
    <w:p w:rsidR="00F43C62" w:rsidRPr="00811421" w:rsidRDefault="00F43C62" w:rsidP="00F43C62">
      <w:pPr>
        <w:pStyle w:val="Odstavecseseznamem"/>
        <w:widowControl w:val="0"/>
        <w:numPr>
          <w:ilvl w:val="0"/>
          <w:numId w:val="14"/>
        </w:numPr>
        <w:pBdr>
          <w:bottom w:val="single" w:sz="8" w:space="1" w:color="323E4F" w:themeColor="text2" w:themeShade="BF"/>
        </w:pBdr>
        <w:spacing w:after="0" w:line="240" w:lineRule="auto"/>
        <w:ind w:left="357" w:hanging="357"/>
        <w:contextualSpacing w:val="0"/>
        <w:rPr>
          <w:rFonts w:ascii="Times New Roman" w:hAnsi="Times New Roman"/>
          <w:b/>
          <w:caps/>
          <w:sz w:val="24"/>
          <w:szCs w:val="24"/>
        </w:rPr>
      </w:pPr>
      <w:r w:rsidRPr="00811421">
        <w:rPr>
          <w:rFonts w:ascii="Times New Roman" w:hAnsi="Times New Roman"/>
          <w:b/>
          <w:caps/>
          <w:sz w:val="24"/>
          <w:szCs w:val="24"/>
        </w:rPr>
        <w:t>IdentiFIKAČNÍ ÚDAJE ZADAVATELE</w:t>
      </w:r>
    </w:p>
    <w:tbl>
      <w:tblPr>
        <w:tblW w:w="14522" w:type="dxa"/>
        <w:tblInd w:w="108" w:type="dxa"/>
        <w:shd w:val="clear" w:color="auto" w:fill="00B0F0"/>
        <w:tblLook w:val="04A0" w:firstRow="1" w:lastRow="0" w:firstColumn="1" w:lastColumn="0" w:noHBand="0" w:noVBand="1"/>
      </w:tblPr>
      <w:tblGrid>
        <w:gridCol w:w="3686"/>
        <w:gridCol w:w="5418"/>
        <w:gridCol w:w="5418"/>
      </w:tblGrid>
      <w:tr w:rsidR="00F43C62" w:rsidRPr="00811421" w:rsidTr="00324A32">
        <w:tc>
          <w:tcPr>
            <w:tcW w:w="3686" w:type="dxa"/>
            <w:shd w:val="clear" w:color="auto" w:fill="auto"/>
            <w:vAlign w:val="center"/>
          </w:tcPr>
          <w:p w:rsidR="00F43C62" w:rsidRPr="00811421" w:rsidRDefault="00F43C62" w:rsidP="00324A32">
            <w:pPr>
              <w:widowControl w:val="0"/>
              <w:rPr>
                <w:sz w:val="24"/>
                <w:szCs w:val="24"/>
              </w:rPr>
            </w:pPr>
            <w:r w:rsidRPr="00811421">
              <w:rPr>
                <w:sz w:val="24"/>
                <w:szCs w:val="24"/>
              </w:rPr>
              <w:t>Název veřejného zadavatele:</w:t>
            </w:r>
          </w:p>
        </w:tc>
        <w:tc>
          <w:tcPr>
            <w:tcW w:w="5418" w:type="dxa"/>
          </w:tcPr>
          <w:p w:rsidR="00F43C62" w:rsidRPr="00811421" w:rsidRDefault="00F43C62" w:rsidP="00324A32">
            <w:pPr>
              <w:widowControl w:val="0"/>
              <w:autoSpaceDE w:val="0"/>
              <w:autoSpaceDN w:val="0"/>
              <w:adjustRightInd w:val="0"/>
              <w:rPr>
                <w:bCs/>
                <w:sz w:val="24"/>
                <w:szCs w:val="24"/>
              </w:rPr>
            </w:pPr>
            <w:r w:rsidRPr="00811421">
              <w:rPr>
                <w:bCs/>
                <w:sz w:val="24"/>
                <w:szCs w:val="24"/>
              </w:rPr>
              <w:t>město Ostrov</w:t>
            </w:r>
          </w:p>
        </w:tc>
        <w:tc>
          <w:tcPr>
            <w:tcW w:w="5418" w:type="dxa"/>
            <w:shd w:val="clear" w:color="auto" w:fill="auto"/>
          </w:tcPr>
          <w:p w:rsidR="00F43C62" w:rsidRPr="00811421" w:rsidRDefault="00F43C62" w:rsidP="00324A32">
            <w:pPr>
              <w:widowControl w:val="0"/>
              <w:autoSpaceDE w:val="0"/>
              <w:autoSpaceDN w:val="0"/>
              <w:adjustRightInd w:val="0"/>
              <w:rPr>
                <w:bCs/>
                <w:sz w:val="24"/>
                <w:szCs w:val="24"/>
              </w:rPr>
            </w:pPr>
          </w:p>
        </w:tc>
      </w:tr>
      <w:tr w:rsidR="00F43C62" w:rsidRPr="00811421" w:rsidTr="00324A32">
        <w:tc>
          <w:tcPr>
            <w:tcW w:w="3686" w:type="dxa"/>
            <w:shd w:val="clear" w:color="auto" w:fill="auto"/>
            <w:vAlign w:val="center"/>
          </w:tcPr>
          <w:p w:rsidR="00F43C62" w:rsidRPr="00811421" w:rsidRDefault="00F43C62" w:rsidP="00324A32">
            <w:pPr>
              <w:widowControl w:val="0"/>
              <w:rPr>
                <w:sz w:val="24"/>
                <w:szCs w:val="24"/>
              </w:rPr>
            </w:pPr>
            <w:r w:rsidRPr="00811421">
              <w:rPr>
                <w:sz w:val="24"/>
                <w:szCs w:val="24"/>
              </w:rPr>
              <w:t>Sídlo zadavatele:</w:t>
            </w:r>
          </w:p>
        </w:tc>
        <w:tc>
          <w:tcPr>
            <w:tcW w:w="5418" w:type="dxa"/>
          </w:tcPr>
          <w:p w:rsidR="00F43C62" w:rsidRPr="00811421" w:rsidRDefault="00F43C62" w:rsidP="00324A32">
            <w:pPr>
              <w:widowControl w:val="0"/>
              <w:autoSpaceDE w:val="0"/>
              <w:autoSpaceDN w:val="0"/>
              <w:adjustRightInd w:val="0"/>
              <w:rPr>
                <w:bCs/>
                <w:sz w:val="24"/>
                <w:szCs w:val="24"/>
              </w:rPr>
            </w:pPr>
            <w:r w:rsidRPr="00811421">
              <w:rPr>
                <w:bCs/>
                <w:sz w:val="24"/>
                <w:szCs w:val="24"/>
              </w:rPr>
              <w:t>Jáchymovská 1, 363 01 Ostrov</w:t>
            </w:r>
          </w:p>
        </w:tc>
        <w:tc>
          <w:tcPr>
            <w:tcW w:w="5418" w:type="dxa"/>
            <w:shd w:val="clear" w:color="auto" w:fill="auto"/>
          </w:tcPr>
          <w:p w:rsidR="00F43C62" w:rsidRPr="00811421" w:rsidRDefault="00F43C62" w:rsidP="00324A32">
            <w:pPr>
              <w:widowControl w:val="0"/>
              <w:autoSpaceDE w:val="0"/>
              <w:autoSpaceDN w:val="0"/>
              <w:adjustRightInd w:val="0"/>
              <w:rPr>
                <w:bCs/>
                <w:sz w:val="24"/>
                <w:szCs w:val="24"/>
              </w:rPr>
            </w:pPr>
          </w:p>
        </w:tc>
      </w:tr>
      <w:tr w:rsidR="00F43C62" w:rsidRPr="00811421" w:rsidTr="00324A32">
        <w:tc>
          <w:tcPr>
            <w:tcW w:w="3686" w:type="dxa"/>
            <w:shd w:val="clear" w:color="auto" w:fill="auto"/>
            <w:vAlign w:val="center"/>
          </w:tcPr>
          <w:p w:rsidR="00F43C62" w:rsidRPr="00811421" w:rsidRDefault="00F43C62" w:rsidP="00324A32">
            <w:pPr>
              <w:widowControl w:val="0"/>
              <w:rPr>
                <w:sz w:val="24"/>
                <w:szCs w:val="24"/>
              </w:rPr>
            </w:pPr>
            <w:r w:rsidRPr="00811421">
              <w:rPr>
                <w:sz w:val="24"/>
                <w:szCs w:val="24"/>
              </w:rPr>
              <w:t>IČO zadavatele:</w:t>
            </w:r>
          </w:p>
        </w:tc>
        <w:tc>
          <w:tcPr>
            <w:tcW w:w="5418" w:type="dxa"/>
          </w:tcPr>
          <w:p w:rsidR="00F43C62" w:rsidRPr="00811421" w:rsidRDefault="00F43C62" w:rsidP="00324A32">
            <w:pPr>
              <w:widowControl w:val="0"/>
              <w:autoSpaceDE w:val="0"/>
              <w:autoSpaceDN w:val="0"/>
              <w:adjustRightInd w:val="0"/>
              <w:rPr>
                <w:bCs/>
                <w:sz w:val="24"/>
                <w:szCs w:val="24"/>
              </w:rPr>
            </w:pPr>
            <w:r w:rsidRPr="00811421">
              <w:rPr>
                <w:bCs/>
                <w:sz w:val="24"/>
                <w:szCs w:val="24"/>
              </w:rPr>
              <w:t>00254843</w:t>
            </w:r>
          </w:p>
        </w:tc>
        <w:tc>
          <w:tcPr>
            <w:tcW w:w="5418" w:type="dxa"/>
            <w:shd w:val="clear" w:color="auto" w:fill="auto"/>
          </w:tcPr>
          <w:p w:rsidR="00F43C62" w:rsidRPr="00811421" w:rsidRDefault="00F43C62" w:rsidP="00324A32">
            <w:pPr>
              <w:widowControl w:val="0"/>
              <w:autoSpaceDE w:val="0"/>
              <w:autoSpaceDN w:val="0"/>
              <w:adjustRightInd w:val="0"/>
              <w:rPr>
                <w:bCs/>
                <w:sz w:val="24"/>
                <w:szCs w:val="24"/>
              </w:rPr>
            </w:pPr>
          </w:p>
        </w:tc>
      </w:tr>
      <w:tr w:rsidR="00F43C62" w:rsidRPr="00811421" w:rsidTr="00324A32">
        <w:tc>
          <w:tcPr>
            <w:tcW w:w="3686" w:type="dxa"/>
            <w:shd w:val="clear" w:color="auto" w:fill="auto"/>
            <w:vAlign w:val="center"/>
          </w:tcPr>
          <w:p w:rsidR="00F43C62" w:rsidRPr="00811421" w:rsidRDefault="00F43C62" w:rsidP="00324A32">
            <w:pPr>
              <w:widowControl w:val="0"/>
              <w:rPr>
                <w:sz w:val="24"/>
                <w:szCs w:val="24"/>
              </w:rPr>
            </w:pPr>
            <w:r w:rsidRPr="00811421">
              <w:rPr>
                <w:sz w:val="24"/>
                <w:szCs w:val="24"/>
              </w:rPr>
              <w:t>Osoba oprávněná jednat za zadavatele:</w:t>
            </w:r>
          </w:p>
        </w:tc>
        <w:tc>
          <w:tcPr>
            <w:tcW w:w="5418" w:type="dxa"/>
          </w:tcPr>
          <w:p w:rsidR="00F43C62" w:rsidRPr="00811421" w:rsidRDefault="00F43C62" w:rsidP="00324A32">
            <w:pPr>
              <w:widowControl w:val="0"/>
              <w:autoSpaceDE w:val="0"/>
              <w:autoSpaceDN w:val="0"/>
              <w:adjustRightInd w:val="0"/>
              <w:rPr>
                <w:bCs/>
                <w:sz w:val="24"/>
                <w:szCs w:val="24"/>
              </w:rPr>
            </w:pPr>
            <w:r w:rsidRPr="00811421">
              <w:rPr>
                <w:bCs/>
                <w:sz w:val="24"/>
                <w:szCs w:val="24"/>
              </w:rPr>
              <w:t>Ing. Jan Bureš, starosta</w:t>
            </w:r>
          </w:p>
        </w:tc>
        <w:tc>
          <w:tcPr>
            <w:tcW w:w="5418" w:type="dxa"/>
            <w:shd w:val="clear" w:color="auto" w:fill="auto"/>
          </w:tcPr>
          <w:p w:rsidR="00F43C62" w:rsidRPr="00811421" w:rsidRDefault="00F43C62" w:rsidP="00324A32">
            <w:pPr>
              <w:widowControl w:val="0"/>
              <w:autoSpaceDE w:val="0"/>
              <w:autoSpaceDN w:val="0"/>
              <w:adjustRightInd w:val="0"/>
              <w:rPr>
                <w:bCs/>
                <w:sz w:val="24"/>
                <w:szCs w:val="24"/>
              </w:rPr>
            </w:pPr>
          </w:p>
        </w:tc>
      </w:tr>
      <w:tr w:rsidR="00F43C62" w:rsidRPr="00811421" w:rsidTr="00324A32">
        <w:tc>
          <w:tcPr>
            <w:tcW w:w="3686" w:type="dxa"/>
            <w:shd w:val="clear" w:color="auto" w:fill="auto"/>
            <w:vAlign w:val="center"/>
          </w:tcPr>
          <w:p w:rsidR="00F43C62" w:rsidRPr="00811421" w:rsidRDefault="00F43C62" w:rsidP="00324A32">
            <w:pPr>
              <w:widowControl w:val="0"/>
              <w:rPr>
                <w:sz w:val="24"/>
                <w:szCs w:val="24"/>
              </w:rPr>
            </w:pPr>
            <w:r w:rsidRPr="00811421">
              <w:rPr>
                <w:sz w:val="24"/>
                <w:szCs w:val="24"/>
              </w:rPr>
              <w:t>Profil zadavatele:</w:t>
            </w:r>
          </w:p>
        </w:tc>
        <w:tc>
          <w:tcPr>
            <w:tcW w:w="5418" w:type="dxa"/>
          </w:tcPr>
          <w:p w:rsidR="00F43C62" w:rsidRPr="00811421" w:rsidRDefault="00982ECB" w:rsidP="00324A32">
            <w:pPr>
              <w:widowControl w:val="0"/>
              <w:autoSpaceDE w:val="0"/>
              <w:autoSpaceDN w:val="0"/>
              <w:adjustRightInd w:val="0"/>
              <w:rPr>
                <w:bCs/>
                <w:sz w:val="24"/>
                <w:szCs w:val="24"/>
              </w:rPr>
            </w:pPr>
            <w:hyperlink r:id="rId20" w:history="1">
              <w:r w:rsidR="00F43C62" w:rsidRPr="00811421">
                <w:rPr>
                  <w:rStyle w:val="Hypertextovodkaz"/>
                  <w:bCs/>
                  <w:sz w:val="24"/>
                  <w:szCs w:val="24"/>
                </w:rPr>
                <w:t>https://zakazky.ostrov.cz/profile_display_2.html</w:t>
              </w:r>
            </w:hyperlink>
            <w:r w:rsidR="00F43C62" w:rsidRPr="00811421">
              <w:rPr>
                <w:bCs/>
                <w:sz w:val="24"/>
                <w:szCs w:val="24"/>
              </w:rPr>
              <w:t xml:space="preserve"> </w:t>
            </w:r>
          </w:p>
        </w:tc>
        <w:tc>
          <w:tcPr>
            <w:tcW w:w="5418" w:type="dxa"/>
            <w:shd w:val="clear" w:color="auto" w:fill="auto"/>
          </w:tcPr>
          <w:p w:rsidR="00F43C62" w:rsidRPr="00811421" w:rsidRDefault="00F43C62" w:rsidP="00324A32">
            <w:pPr>
              <w:widowControl w:val="0"/>
              <w:autoSpaceDE w:val="0"/>
              <w:autoSpaceDN w:val="0"/>
              <w:adjustRightInd w:val="0"/>
              <w:rPr>
                <w:bCs/>
                <w:sz w:val="24"/>
                <w:szCs w:val="24"/>
              </w:rPr>
            </w:pPr>
          </w:p>
        </w:tc>
      </w:tr>
    </w:tbl>
    <w:p w:rsidR="00F43C62" w:rsidRPr="00811421" w:rsidRDefault="00F43C62" w:rsidP="00F43C62">
      <w:pPr>
        <w:widowControl w:val="0"/>
        <w:spacing w:before="120" w:after="120"/>
        <w:jc w:val="center"/>
        <w:rPr>
          <w:rFonts w:eastAsia="Calibri"/>
          <w:sz w:val="24"/>
          <w:szCs w:val="24"/>
          <w:lang w:eastAsia="en-US"/>
        </w:rPr>
      </w:pPr>
      <w:r w:rsidRPr="00811421">
        <w:rPr>
          <w:rFonts w:eastAsia="Calibri"/>
          <w:sz w:val="24"/>
          <w:szCs w:val="24"/>
          <w:lang w:eastAsia="en-US"/>
        </w:rPr>
        <w:t>zastoupen na základě plné moci</w:t>
      </w:r>
    </w:p>
    <w:tbl>
      <w:tblPr>
        <w:tblW w:w="9104" w:type="dxa"/>
        <w:tblInd w:w="108" w:type="dxa"/>
        <w:tblLook w:val="04A0" w:firstRow="1" w:lastRow="0" w:firstColumn="1" w:lastColumn="0" w:noHBand="0" w:noVBand="1"/>
      </w:tblPr>
      <w:tblGrid>
        <w:gridCol w:w="3686"/>
        <w:gridCol w:w="5418"/>
      </w:tblGrid>
      <w:tr w:rsidR="00F43C62" w:rsidRPr="00811421" w:rsidTr="00324A32">
        <w:tc>
          <w:tcPr>
            <w:tcW w:w="3686" w:type="dxa"/>
            <w:shd w:val="clear" w:color="auto" w:fill="auto"/>
          </w:tcPr>
          <w:p w:rsidR="00F43C62" w:rsidRPr="00811421" w:rsidRDefault="00F43C62" w:rsidP="00324A32">
            <w:pPr>
              <w:widowControl w:val="0"/>
              <w:rPr>
                <w:sz w:val="24"/>
                <w:szCs w:val="24"/>
              </w:rPr>
            </w:pPr>
            <w:r w:rsidRPr="00811421">
              <w:rPr>
                <w:sz w:val="24"/>
                <w:szCs w:val="24"/>
              </w:rPr>
              <w:t>Zmocněnec:</w:t>
            </w:r>
          </w:p>
        </w:tc>
        <w:tc>
          <w:tcPr>
            <w:tcW w:w="5418" w:type="dxa"/>
            <w:shd w:val="clear" w:color="auto" w:fill="auto"/>
          </w:tcPr>
          <w:p w:rsidR="00F43C62" w:rsidRPr="00811421" w:rsidRDefault="00F43C62" w:rsidP="00324A32">
            <w:pPr>
              <w:widowControl w:val="0"/>
              <w:rPr>
                <w:sz w:val="24"/>
                <w:szCs w:val="24"/>
              </w:rPr>
            </w:pPr>
            <w:r w:rsidRPr="00811421">
              <w:rPr>
                <w:sz w:val="24"/>
                <w:szCs w:val="24"/>
              </w:rPr>
              <w:t>ARROWS advokátní kancelář, s.r.o.</w:t>
            </w:r>
          </w:p>
        </w:tc>
      </w:tr>
      <w:tr w:rsidR="00F43C62" w:rsidRPr="00811421" w:rsidTr="00324A32">
        <w:tc>
          <w:tcPr>
            <w:tcW w:w="3686" w:type="dxa"/>
            <w:shd w:val="clear" w:color="auto" w:fill="auto"/>
          </w:tcPr>
          <w:p w:rsidR="00F43C62" w:rsidRPr="00811421" w:rsidRDefault="00F43C62" w:rsidP="00324A32">
            <w:pPr>
              <w:widowControl w:val="0"/>
              <w:rPr>
                <w:sz w:val="24"/>
                <w:szCs w:val="24"/>
              </w:rPr>
            </w:pPr>
            <w:r w:rsidRPr="00811421">
              <w:rPr>
                <w:sz w:val="24"/>
                <w:szCs w:val="24"/>
              </w:rPr>
              <w:t>Sídlo zmocněnce:</w:t>
            </w:r>
          </w:p>
        </w:tc>
        <w:tc>
          <w:tcPr>
            <w:tcW w:w="5418" w:type="dxa"/>
            <w:shd w:val="clear" w:color="auto" w:fill="auto"/>
          </w:tcPr>
          <w:p w:rsidR="00F43C62" w:rsidRPr="00811421" w:rsidRDefault="00F43C62" w:rsidP="00324A32">
            <w:pPr>
              <w:widowControl w:val="0"/>
              <w:ind w:right="-218"/>
              <w:rPr>
                <w:sz w:val="24"/>
                <w:szCs w:val="24"/>
              </w:rPr>
            </w:pPr>
            <w:r w:rsidRPr="00811421">
              <w:rPr>
                <w:sz w:val="24"/>
                <w:szCs w:val="24"/>
              </w:rPr>
              <w:t>V Jámě 699/1, Nové Město, 110 00 Praha 1</w:t>
            </w:r>
          </w:p>
        </w:tc>
      </w:tr>
      <w:tr w:rsidR="00F43C62" w:rsidRPr="00811421" w:rsidTr="00324A32">
        <w:tc>
          <w:tcPr>
            <w:tcW w:w="3686" w:type="dxa"/>
            <w:shd w:val="clear" w:color="auto" w:fill="auto"/>
          </w:tcPr>
          <w:p w:rsidR="00F43C62" w:rsidRPr="00811421" w:rsidRDefault="00F43C62" w:rsidP="00324A32">
            <w:pPr>
              <w:widowControl w:val="0"/>
              <w:rPr>
                <w:sz w:val="24"/>
                <w:szCs w:val="24"/>
              </w:rPr>
            </w:pPr>
            <w:r w:rsidRPr="00811421">
              <w:rPr>
                <w:sz w:val="24"/>
                <w:szCs w:val="24"/>
              </w:rPr>
              <w:t>IČ zmocněnce:</w:t>
            </w:r>
          </w:p>
        </w:tc>
        <w:tc>
          <w:tcPr>
            <w:tcW w:w="5418" w:type="dxa"/>
            <w:shd w:val="clear" w:color="auto" w:fill="auto"/>
          </w:tcPr>
          <w:p w:rsidR="00F43C62" w:rsidRPr="00811421" w:rsidRDefault="00F43C62" w:rsidP="00324A32">
            <w:pPr>
              <w:widowControl w:val="0"/>
              <w:jc w:val="both"/>
              <w:rPr>
                <w:sz w:val="24"/>
                <w:szCs w:val="24"/>
              </w:rPr>
            </w:pPr>
            <w:r w:rsidRPr="00811421">
              <w:rPr>
                <w:sz w:val="24"/>
                <w:szCs w:val="24"/>
              </w:rPr>
              <w:t>06717586</w:t>
            </w:r>
          </w:p>
        </w:tc>
      </w:tr>
      <w:tr w:rsidR="00F43C62" w:rsidRPr="00811421" w:rsidTr="00324A32">
        <w:tc>
          <w:tcPr>
            <w:tcW w:w="3686" w:type="dxa"/>
            <w:shd w:val="clear" w:color="auto" w:fill="auto"/>
          </w:tcPr>
          <w:p w:rsidR="00F43C62" w:rsidRPr="00811421" w:rsidRDefault="00F43C62" w:rsidP="00324A32">
            <w:pPr>
              <w:widowControl w:val="0"/>
              <w:rPr>
                <w:sz w:val="24"/>
                <w:szCs w:val="24"/>
              </w:rPr>
            </w:pPr>
            <w:r w:rsidRPr="00811421">
              <w:rPr>
                <w:sz w:val="24"/>
                <w:szCs w:val="24"/>
              </w:rPr>
              <w:t xml:space="preserve">Kontaktní osoba: </w:t>
            </w:r>
          </w:p>
        </w:tc>
        <w:tc>
          <w:tcPr>
            <w:tcW w:w="5418" w:type="dxa"/>
            <w:shd w:val="clear" w:color="auto" w:fill="auto"/>
          </w:tcPr>
          <w:p w:rsidR="00F43C62" w:rsidRPr="00811421" w:rsidRDefault="00F43C62" w:rsidP="00324A32">
            <w:pPr>
              <w:widowControl w:val="0"/>
              <w:tabs>
                <w:tab w:val="left" w:pos="720"/>
              </w:tabs>
              <w:ind w:right="567"/>
              <w:jc w:val="both"/>
              <w:rPr>
                <w:sz w:val="24"/>
                <w:szCs w:val="24"/>
              </w:rPr>
            </w:pPr>
            <w:r w:rsidRPr="00811421">
              <w:rPr>
                <w:sz w:val="24"/>
                <w:szCs w:val="24"/>
              </w:rPr>
              <w:t xml:space="preserve">Mgr. Antonín </w:t>
            </w:r>
            <w:proofErr w:type="spellStart"/>
            <w:r w:rsidRPr="00811421">
              <w:rPr>
                <w:sz w:val="24"/>
                <w:szCs w:val="24"/>
              </w:rPr>
              <w:t>Hajdušek</w:t>
            </w:r>
            <w:proofErr w:type="spellEnd"/>
            <w:r w:rsidRPr="00811421">
              <w:rPr>
                <w:sz w:val="24"/>
                <w:szCs w:val="24"/>
              </w:rPr>
              <w:t xml:space="preserve"> </w:t>
            </w:r>
          </w:p>
        </w:tc>
      </w:tr>
      <w:tr w:rsidR="00F43C62" w:rsidRPr="00811421" w:rsidTr="00324A32">
        <w:tc>
          <w:tcPr>
            <w:tcW w:w="3686" w:type="dxa"/>
            <w:shd w:val="clear" w:color="auto" w:fill="auto"/>
          </w:tcPr>
          <w:p w:rsidR="00F43C62" w:rsidRPr="00811421" w:rsidRDefault="00F43C62" w:rsidP="00324A32">
            <w:pPr>
              <w:widowControl w:val="0"/>
              <w:rPr>
                <w:sz w:val="24"/>
                <w:szCs w:val="24"/>
              </w:rPr>
            </w:pPr>
            <w:r w:rsidRPr="00811421">
              <w:rPr>
                <w:sz w:val="24"/>
                <w:szCs w:val="24"/>
              </w:rPr>
              <w:t>Elektronická adresa:</w:t>
            </w:r>
          </w:p>
        </w:tc>
        <w:tc>
          <w:tcPr>
            <w:tcW w:w="5418" w:type="dxa"/>
            <w:shd w:val="clear" w:color="auto" w:fill="auto"/>
          </w:tcPr>
          <w:p w:rsidR="00F43C62" w:rsidRPr="00811421" w:rsidRDefault="00F43C62" w:rsidP="00324A32">
            <w:pPr>
              <w:widowControl w:val="0"/>
              <w:rPr>
                <w:sz w:val="24"/>
                <w:szCs w:val="24"/>
              </w:rPr>
            </w:pPr>
            <w:r w:rsidRPr="00811421">
              <w:rPr>
                <w:sz w:val="24"/>
                <w:szCs w:val="24"/>
              </w:rPr>
              <w:t>hajdusek@arws.cz</w:t>
            </w:r>
          </w:p>
        </w:tc>
      </w:tr>
      <w:tr w:rsidR="00F43C62" w:rsidRPr="00811421" w:rsidTr="00324A32">
        <w:tc>
          <w:tcPr>
            <w:tcW w:w="3686" w:type="dxa"/>
            <w:shd w:val="clear" w:color="auto" w:fill="auto"/>
          </w:tcPr>
          <w:p w:rsidR="00F43C62" w:rsidRPr="00811421" w:rsidRDefault="00F43C62" w:rsidP="00324A32">
            <w:pPr>
              <w:widowControl w:val="0"/>
              <w:rPr>
                <w:sz w:val="24"/>
                <w:szCs w:val="24"/>
              </w:rPr>
            </w:pPr>
            <w:r w:rsidRPr="00811421">
              <w:rPr>
                <w:sz w:val="24"/>
                <w:szCs w:val="24"/>
              </w:rPr>
              <w:t>Telefonní kontakt:</w:t>
            </w:r>
          </w:p>
        </w:tc>
        <w:tc>
          <w:tcPr>
            <w:tcW w:w="5418" w:type="dxa"/>
            <w:shd w:val="clear" w:color="auto" w:fill="auto"/>
          </w:tcPr>
          <w:p w:rsidR="00F43C62" w:rsidRPr="00811421" w:rsidRDefault="00F43C62" w:rsidP="00324A32">
            <w:pPr>
              <w:widowControl w:val="0"/>
              <w:rPr>
                <w:sz w:val="24"/>
                <w:szCs w:val="24"/>
              </w:rPr>
            </w:pPr>
            <w:r w:rsidRPr="00811421">
              <w:rPr>
                <w:sz w:val="24"/>
                <w:szCs w:val="24"/>
              </w:rPr>
              <w:t>+420 725 992 682</w:t>
            </w:r>
          </w:p>
        </w:tc>
      </w:tr>
    </w:tbl>
    <w:p w:rsidR="00F43C62" w:rsidRPr="00811421" w:rsidRDefault="00F43C62" w:rsidP="00F43C62">
      <w:pPr>
        <w:widowControl w:val="0"/>
        <w:rPr>
          <w:rFonts w:eastAsia="Calibri"/>
          <w:b/>
          <w:caps/>
          <w:sz w:val="24"/>
          <w:szCs w:val="24"/>
          <w:lang w:eastAsia="en-US"/>
        </w:rPr>
      </w:pPr>
    </w:p>
    <w:p w:rsidR="00F43C62" w:rsidRPr="00811421" w:rsidRDefault="00F43C62" w:rsidP="00F43C62">
      <w:pPr>
        <w:widowControl w:val="0"/>
        <w:jc w:val="center"/>
        <w:rPr>
          <w:rFonts w:eastAsia="Calibri"/>
          <w:b/>
          <w:sz w:val="24"/>
          <w:szCs w:val="24"/>
          <w:lang w:eastAsia="en-US"/>
        </w:rPr>
      </w:pPr>
      <w:r w:rsidRPr="00811421">
        <w:rPr>
          <w:rFonts w:eastAsia="Calibri"/>
          <w:b/>
          <w:sz w:val="24"/>
          <w:szCs w:val="24"/>
          <w:lang w:eastAsia="en-US"/>
        </w:rPr>
        <w:t>Zmocněnec je pověřen výkonem zadavatelských činností dle § 43 zákona na základě plné moci</w:t>
      </w:r>
    </w:p>
    <w:p w:rsidR="00F43C62" w:rsidRPr="00811421" w:rsidRDefault="00F43C62" w:rsidP="00F43C62">
      <w:pPr>
        <w:jc w:val="center"/>
        <w:rPr>
          <w:sz w:val="24"/>
          <w:szCs w:val="24"/>
        </w:rPr>
      </w:pPr>
    </w:p>
    <w:p w:rsidR="00F43C62" w:rsidRPr="00811421" w:rsidRDefault="00F43C62" w:rsidP="00F43C62">
      <w:pPr>
        <w:pStyle w:val="Odstavecseseznamem"/>
        <w:widowControl w:val="0"/>
        <w:numPr>
          <w:ilvl w:val="0"/>
          <w:numId w:val="14"/>
        </w:numPr>
        <w:pBdr>
          <w:bottom w:val="single" w:sz="8" w:space="1" w:color="323E4F" w:themeColor="text2" w:themeShade="BF"/>
        </w:pBdr>
        <w:spacing w:after="0" w:line="240" w:lineRule="auto"/>
        <w:ind w:left="357" w:hanging="357"/>
        <w:contextualSpacing w:val="0"/>
        <w:rPr>
          <w:rFonts w:ascii="Times New Roman" w:hAnsi="Times New Roman"/>
          <w:b/>
          <w:caps/>
          <w:sz w:val="24"/>
          <w:szCs w:val="24"/>
        </w:rPr>
      </w:pPr>
      <w:r w:rsidRPr="00811421">
        <w:rPr>
          <w:rFonts w:ascii="Times New Roman" w:hAnsi="Times New Roman"/>
          <w:b/>
          <w:caps/>
          <w:sz w:val="24"/>
          <w:szCs w:val="24"/>
        </w:rPr>
        <w:t>PŘEDMĚT plnění veřejné zakázky</w:t>
      </w:r>
    </w:p>
    <w:p w:rsidR="00F43C62" w:rsidRPr="00811421" w:rsidRDefault="00F43C62" w:rsidP="00F43C62">
      <w:pPr>
        <w:pStyle w:val="Odstavecseseznamem"/>
        <w:numPr>
          <w:ilvl w:val="1"/>
          <w:numId w:val="14"/>
        </w:numPr>
        <w:spacing w:before="120"/>
        <w:ind w:left="567"/>
        <w:contextualSpacing w:val="0"/>
        <w:jc w:val="both"/>
        <w:rPr>
          <w:rFonts w:ascii="Times New Roman" w:hAnsi="Times New Roman"/>
          <w:sz w:val="24"/>
          <w:szCs w:val="24"/>
        </w:rPr>
      </w:pPr>
      <w:r w:rsidRPr="00811421">
        <w:rPr>
          <w:rFonts w:ascii="Times New Roman" w:hAnsi="Times New Roman"/>
          <w:sz w:val="24"/>
          <w:szCs w:val="24"/>
        </w:rPr>
        <w:t>Předmětem plněni této veřejné zakázky je komplexní správa IT infrastruktury v rozsahu uvedeném v příloze č. 1 této Výzvy.</w:t>
      </w:r>
    </w:p>
    <w:p w:rsidR="00F43C62" w:rsidRPr="00811421" w:rsidRDefault="00F43C62" w:rsidP="00F43C62">
      <w:pPr>
        <w:pStyle w:val="Odstavecseseznamem"/>
        <w:numPr>
          <w:ilvl w:val="1"/>
          <w:numId w:val="14"/>
        </w:numPr>
        <w:spacing w:before="120"/>
        <w:ind w:left="567" w:hanging="567"/>
        <w:contextualSpacing w:val="0"/>
        <w:jc w:val="both"/>
        <w:rPr>
          <w:rFonts w:ascii="Times New Roman" w:hAnsi="Times New Roman"/>
          <w:sz w:val="24"/>
          <w:szCs w:val="24"/>
        </w:rPr>
      </w:pPr>
      <w:r w:rsidRPr="00811421">
        <w:rPr>
          <w:rFonts w:ascii="Times New Roman" w:hAnsi="Times New Roman"/>
          <w:sz w:val="24"/>
          <w:szCs w:val="24"/>
        </w:rPr>
        <w:t>Podrobná specifikace předmětu této veřejné zakázky a podmínky jejího plnění jsou uvedeny v příloze č. 1 této Výzvy a v obchodních podmínkách, které tvoří přílohu č. 2 této Výzvy.</w:t>
      </w:r>
    </w:p>
    <w:p w:rsidR="00F43C62" w:rsidRPr="00811421" w:rsidRDefault="00F43C62" w:rsidP="00F43C62">
      <w:pPr>
        <w:pStyle w:val="Odstavecseseznamem"/>
        <w:numPr>
          <w:ilvl w:val="1"/>
          <w:numId w:val="14"/>
        </w:numPr>
        <w:spacing w:before="120" w:after="120"/>
        <w:ind w:left="567" w:hanging="567"/>
        <w:contextualSpacing w:val="0"/>
        <w:jc w:val="both"/>
        <w:rPr>
          <w:rFonts w:ascii="Times New Roman" w:hAnsi="Times New Roman"/>
          <w:sz w:val="24"/>
          <w:szCs w:val="24"/>
        </w:rPr>
      </w:pPr>
      <w:r w:rsidRPr="00811421">
        <w:rPr>
          <w:rFonts w:ascii="Times New Roman" w:hAnsi="Times New Roman"/>
          <w:sz w:val="24"/>
          <w:szCs w:val="24"/>
        </w:rPr>
        <w:t>Tento dokument je zároveň Výzvou k podání nabídky a zároveň Zadávací dokumentací. Pokud je v tomto zadávacím řízení zmíněna zadávací dokumentace, nebo výzva k podání nabídek, má se za to, že je tím míněn tento dokument.</w:t>
      </w:r>
    </w:p>
    <w:p w:rsidR="00F43C62" w:rsidRPr="00811421" w:rsidRDefault="00F43C62" w:rsidP="00F43C62">
      <w:pPr>
        <w:pStyle w:val="Odstavecseseznamem"/>
        <w:numPr>
          <w:ilvl w:val="1"/>
          <w:numId w:val="14"/>
        </w:numPr>
        <w:spacing w:before="120" w:after="120"/>
        <w:ind w:left="567" w:hanging="567"/>
        <w:contextualSpacing w:val="0"/>
        <w:jc w:val="both"/>
        <w:rPr>
          <w:rFonts w:ascii="Times New Roman" w:hAnsi="Times New Roman"/>
          <w:sz w:val="24"/>
          <w:szCs w:val="24"/>
        </w:rPr>
      </w:pPr>
      <w:r w:rsidRPr="00811421">
        <w:rPr>
          <w:rFonts w:ascii="Times New Roman" w:hAnsi="Times New Roman"/>
          <w:sz w:val="24"/>
          <w:szCs w:val="24"/>
        </w:rPr>
        <w:t>Pokud jsou v technické specifikaci obsaženy požadavky nebo odkazy na jednotlivá obchodní jména, zvláštní označení podniku, zvláštní označení výrobků, výkonů anebo obchodních materiálů, která platí pro určitý podnik nebo organizační jednotku za příznačné, popř. patenty a užitné vzory, jsou uvedeny pouze pro upřesnění a přiblížení technických parametrů a zadavatel umožňuje použití i kvalitativně a technicky obdobného řešení.</w:t>
      </w:r>
    </w:p>
    <w:p w:rsidR="00F43C62" w:rsidRDefault="00F43C62" w:rsidP="00F43C62">
      <w:pPr>
        <w:pStyle w:val="Odstavecseseznamem"/>
        <w:numPr>
          <w:ilvl w:val="1"/>
          <w:numId w:val="14"/>
        </w:numPr>
        <w:spacing w:before="120" w:after="120"/>
        <w:ind w:left="567" w:hanging="567"/>
        <w:contextualSpacing w:val="0"/>
        <w:jc w:val="both"/>
        <w:rPr>
          <w:rFonts w:ascii="Times New Roman" w:hAnsi="Times New Roman"/>
          <w:b/>
          <w:sz w:val="24"/>
          <w:szCs w:val="24"/>
          <w:u w:val="single"/>
        </w:rPr>
      </w:pPr>
      <w:r w:rsidRPr="00811421">
        <w:rPr>
          <w:rFonts w:ascii="Times New Roman" w:hAnsi="Times New Roman"/>
          <w:b/>
          <w:sz w:val="24"/>
          <w:szCs w:val="24"/>
          <w:u w:val="single"/>
        </w:rPr>
        <w:t>Předmětem zakázky není nákup nového hardwaru nebo softwaru. Nový hardware nebo software vždy po konzultaci nakupuje zadavatel, který vyhlásí samostatné výběrové řízení.</w:t>
      </w:r>
    </w:p>
    <w:p w:rsidR="00CF55BC" w:rsidRDefault="00CF55BC" w:rsidP="00CF55BC">
      <w:pPr>
        <w:jc w:val="both"/>
        <w:rPr>
          <w:sz w:val="24"/>
          <w:szCs w:val="24"/>
        </w:rPr>
      </w:pPr>
      <w:r>
        <w:rPr>
          <w:b/>
          <w:sz w:val="24"/>
          <w:szCs w:val="24"/>
          <w:u w:val="single"/>
        </w:rPr>
        <w:t xml:space="preserve">CPV: </w:t>
      </w:r>
      <w:r>
        <w:rPr>
          <w:sz w:val="24"/>
          <w:szCs w:val="24"/>
        </w:rPr>
        <w:tab/>
      </w:r>
      <w:r w:rsidRPr="00CF55BC">
        <w:rPr>
          <w:sz w:val="24"/>
          <w:szCs w:val="24"/>
        </w:rPr>
        <w:t>72610000-9 - Výpočetní podpora</w:t>
      </w:r>
    </w:p>
    <w:p w:rsidR="00CF55BC" w:rsidRPr="00CF55BC" w:rsidRDefault="00CF55BC" w:rsidP="00CF55BC">
      <w:pPr>
        <w:ind w:firstLine="708"/>
        <w:jc w:val="both"/>
        <w:rPr>
          <w:sz w:val="24"/>
          <w:szCs w:val="24"/>
        </w:rPr>
      </w:pPr>
      <w:r w:rsidRPr="00CF55BC">
        <w:rPr>
          <w:sz w:val="24"/>
          <w:szCs w:val="24"/>
        </w:rPr>
        <w:t>72700000-7 - Počítačové sítě</w:t>
      </w:r>
    </w:p>
    <w:p w:rsidR="00F43C62" w:rsidRPr="00811421" w:rsidRDefault="00F43C62" w:rsidP="00F43C62">
      <w:pPr>
        <w:pStyle w:val="Odstavecseseznamem"/>
        <w:spacing w:before="120" w:after="120"/>
        <w:ind w:left="567"/>
        <w:contextualSpacing w:val="0"/>
        <w:jc w:val="both"/>
        <w:rPr>
          <w:rFonts w:ascii="Times New Roman" w:hAnsi="Times New Roman"/>
          <w:sz w:val="24"/>
          <w:szCs w:val="24"/>
        </w:rPr>
      </w:pPr>
    </w:p>
    <w:p w:rsidR="00F43C62" w:rsidRPr="00811421" w:rsidRDefault="00F43C62" w:rsidP="00F43C62">
      <w:pPr>
        <w:pStyle w:val="Odstavecseseznamem"/>
        <w:widowControl w:val="0"/>
        <w:numPr>
          <w:ilvl w:val="0"/>
          <w:numId w:val="14"/>
        </w:numPr>
        <w:pBdr>
          <w:bottom w:val="single" w:sz="8" w:space="1" w:color="323E4F" w:themeColor="text2" w:themeShade="BF"/>
        </w:pBdr>
        <w:spacing w:before="120" w:after="0" w:line="240" w:lineRule="auto"/>
        <w:ind w:left="357" w:hanging="357"/>
        <w:contextualSpacing w:val="0"/>
        <w:rPr>
          <w:rFonts w:ascii="Times New Roman" w:hAnsi="Times New Roman"/>
          <w:b/>
          <w:caps/>
          <w:sz w:val="24"/>
          <w:szCs w:val="24"/>
        </w:rPr>
      </w:pPr>
      <w:r w:rsidRPr="00811421">
        <w:rPr>
          <w:rFonts w:ascii="Times New Roman" w:hAnsi="Times New Roman"/>
          <w:b/>
          <w:caps/>
          <w:sz w:val="24"/>
          <w:szCs w:val="24"/>
        </w:rPr>
        <w:t>LHŮTY A MÍSTO PLNĚNÍ VEŘEJNÉ ZAKÁZKY</w:t>
      </w: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514"/>
      </w:tblGrid>
      <w:tr w:rsidR="00F43C62" w:rsidRPr="00811421" w:rsidTr="00324A32">
        <w:tc>
          <w:tcPr>
            <w:tcW w:w="4678" w:type="dxa"/>
          </w:tcPr>
          <w:p w:rsidR="00F43C62" w:rsidRPr="00811421" w:rsidRDefault="00F43C62" w:rsidP="00F43C62">
            <w:pPr>
              <w:pStyle w:val="Odstavecseseznamem"/>
              <w:numPr>
                <w:ilvl w:val="1"/>
                <w:numId w:val="14"/>
              </w:numPr>
              <w:tabs>
                <w:tab w:val="left" w:pos="1843"/>
                <w:tab w:val="left" w:pos="5670"/>
              </w:tabs>
              <w:spacing w:before="120" w:after="120" w:line="240" w:lineRule="auto"/>
              <w:ind w:left="601" w:hanging="567"/>
              <w:contextualSpacing w:val="0"/>
              <w:rPr>
                <w:rFonts w:ascii="Times New Roman" w:hAnsi="Times New Roman"/>
                <w:sz w:val="24"/>
                <w:szCs w:val="24"/>
              </w:rPr>
            </w:pPr>
            <w:r w:rsidRPr="00811421">
              <w:rPr>
                <w:rFonts w:ascii="Times New Roman" w:hAnsi="Times New Roman"/>
                <w:sz w:val="24"/>
                <w:szCs w:val="24"/>
              </w:rPr>
              <w:t xml:space="preserve">Předpokládaná doba plnění veřejné zakázky: </w:t>
            </w:r>
            <w:r w:rsidRPr="00811421">
              <w:rPr>
                <w:rFonts w:ascii="Times New Roman" w:hAnsi="Times New Roman"/>
                <w:sz w:val="24"/>
                <w:szCs w:val="24"/>
              </w:rPr>
              <w:tab/>
            </w:r>
            <w:r w:rsidRPr="00811421">
              <w:rPr>
                <w:rFonts w:ascii="Times New Roman" w:hAnsi="Times New Roman"/>
                <w:sz w:val="24"/>
                <w:szCs w:val="24"/>
              </w:rPr>
              <w:tab/>
              <w:t xml:space="preserve">do 3 měsíců ode dne výzvy zadavatele k dodání plnění </w:t>
            </w:r>
          </w:p>
        </w:tc>
        <w:tc>
          <w:tcPr>
            <w:tcW w:w="4642" w:type="dxa"/>
          </w:tcPr>
          <w:p w:rsidR="00F43C62" w:rsidRPr="00811421" w:rsidRDefault="00F43C62" w:rsidP="00324A32">
            <w:pPr>
              <w:pStyle w:val="Odstavecseseznamem"/>
              <w:tabs>
                <w:tab w:val="left" w:pos="1843"/>
                <w:tab w:val="left" w:pos="5670"/>
              </w:tabs>
              <w:spacing w:before="120" w:after="120" w:line="240" w:lineRule="auto"/>
              <w:ind w:left="0"/>
              <w:contextualSpacing w:val="0"/>
              <w:jc w:val="both"/>
              <w:rPr>
                <w:rFonts w:ascii="Times New Roman" w:hAnsi="Times New Roman"/>
                <w:sz w:val="24"/>
                <w:szCs w:val="24"/>
              </w:rPr>
            </w:pPr>
            <w:r w:rsidRPr="00811421">
              <w:rPr>
                <w:rFonts w:ascii="Times New Roman" w:hAnsi="Times New Roman"/>
                <w:sz w:val="24"/>
                <w:szCs w:val="24"/>
              </w:rPr>
              <w:t>od 05/2020 na</w:t>
            </w:r>
            <w:r w:rsidR="00270CBE">
              <w:rPr>
                <w:rFonts w:ascii="Times New Roman" w:hAnsi="Times New Roman"/>
                <w:sz w:val="24"/>
                <w:szCs w:val="24"/>
              </w:rPr>
              <w:t xml:space="preserve"> dobu 3 let</w:t>
            </w:r>
          </w:p>
        </w:tc>
      </w:tr>
    </w:tbl>
    <w:p w:rsidR="00F43C62" w:rsidRPr="00811421" w:rsidRDefault="00F43C62" w:rsidP="00F43C62">
      <w:pPr>
        <w:pStyle w:val="Odstavecseseznamem"/>
        <w:widowControl w:val="0"/>
        <w:numPr>
          <w:ilvl w:val="1"/>
          <w:numId w:val="14"/>
        </w:numPr>
        <w:spacing w:before="120" w:after="120"/>
        <w:ind w:left="567" w:hanging="567"/>
        <w:contextualSpacing w:val="0"/>
        <w:jc w:val="both"/>
        <w:rPr>
          <w:rFonts w:ascii="Times New Roman" w:hAnsi="Times New Roman"/>
          <w:sz w:val="24"/>
          <w:szCs w:val="24"/>
        </w:rPr>
      </w:pPr>
      <w:r w:rsidRPr="00811421">
        <w:rPr>
          <w:rFonts w:ascii="Times New Roman" w:hAnsi="Times New Roman"/>
          <w:sz w:val="24"/>
          <w:szCs w:val="24"/>
        </w:rPr>
        <w:t>Místem plnění této veřejné zakázky je sídlo zadavatele.</w:t>
      </w:r>
    </w:p>
    <w:p w:rsidR="00F43C62" w:rsidRPr="00811421" w:rsidRDefault="00F43C62" w:rsidP="00F43C62">
      <w:pPr>
        <w:pStyle w:val="Odstavecseseznamem"/>
        <w:widowControl w:val="0"/>
        <w:numPr>
          <w:ilvl w:val="0"/>
          <w:numId w:val="14"/>
        </w:numPr>
        <w:pBdr>
          <w:bottom w:val="single" w:sz="8" w:space="1" w:color="323E4F" w:themeColor="text2" w:themeShade="BF"/>
        </w:pBdr>
        <w:spacing w:before="120" w:after="0" w:line="240" w:lineRule="auto"/>
        <w:ind w:left="357" w:hanging="357"/>
        <w:contextualSpacing w:val="0"/>
        <w:rPr>
          <w:rFonts w:ascii="Times New Roman" w:hAnsi="Times New Roman"/>
          <w:b/>
          <w:caps/>
          <w:sz w:val="24"/>
          <w:szCs w:val="24"/>
        </w:rPr>
      </w:pPr>
      <w:r w:rsidRPr="00811421">
        <w:rPr>
          <w:rFonts w:ascii="Times New Roman" w:hAnsi="Times New Roman"/>
          <w:b/>
          <w:caps/>
          <w:sz w:val="24"/>
          <w:szCs w:val="24"/>
        </w:rPr>
        <w:t>vysvětlení zadávací dokumentace a její změny nebo doplnění</w:t>
      </w:r>
    </w:p>
    <w:p w:rsidR="00F43C62" w:rsidRPr="00811421" w:rsidRDefault="00F43C62" w:rsidP="00F43C62">
      <w:pPr>
        <w:pStyle w:val="Odstavecseseznamem"/>
        <w:widowControl w:val="0"/>
        <w:numPr>
          <w:ilvl w:val="1"/>
          <w:numId w:val="14"/>
        </w:numPr>
        <w:spacing w:before="120" w:after="120"/>
        <w:ind w:left="567" w:hanging="567"/>
        <w:contextualSpacing w:val="0"/>
        <w:jc w:val="both"/>
        <w:rPr>
          <w:rFonts w:ascii="Times New Roman" w:hAnsi="Times New Roman"/>
          <w:sz w:val="24"/>
          <w:szCs w:val="24"/>
        </w:rPr>
      </w:pPr>
      <w:r w:rsidRPr="00811421">
        <w:rPr>
          <w:rFonts w:ascii="Times New Roman" w:hAnsi="Times New Roman"/>
          <w:sz w:val="24"/>
          <w:szCs w:val="24"/>
        </w:rPr>
        <w:t>Dodavatel je oprávněn po zadavateli požadovat vysvětlení zadávací dokumentace. Žádost o vysvětlení zadávací dokumentace doručí dodavatel prostřednictvím elektronického nástroje E-ZAK</w:t>
      </w:r>
      <w:r w:rsidR="00B90EFE">
        <w:rPr>
          <w:rFonts w:ascii="Times New Roman" w:hAnsi="Times New Roman"/>
          <w:sz w:val="24"/>
          <w:szCs w:val="24"/>
        </w:rPr>
        <w:t xml:space="preserve">. </w:t>
      </w:r>
      <w:r w:rsidRPr="00811421">
        <w:rPr>
          <w:rFonts w:ascii="Times New Roman" w:hAnsi="Times New Roman"/>
          <w:sz w:val="24"/>
          <w:szCs w:val="24"/>
        </w:rPr>
        <w:t xml:space="preserve">Písemná žádost musí být zadavateli doručena nejpozději </w:t>
      </w:r>
      <w:r w:rsidR="00B90EFE">
        <w:rPr>
          <w:rFonts w:ascii="Times New Roman" w:hAnsi="Times New Roman"/>
          <w:sz w:val="24"/>
          <w:szCs w:val="24"/>
        </w:rPr>
        <w:t>4 pracovní dny</w:t>
      </w:r>
      <w:r w:rsidRPr="00811421">
        <w:rPr>
          <w:rFonts w:ascii="Times New Roman" w:hAnsi="Times New Roman"/>
          <w:sz w:val="24"/>
          <w:szCs w:val="24"/>
        </w:rPr>
        <w:t xml:space="preserve"> před uplynutím lhůty pro podání nabídek. Lhůty pro vysvětlení zadávací dokumentace se řídí § 98 zákona č. 134/2016 ZZVZ. Zadavatel není povinen vysvětlení poskytnout, pokud není žádost o vysvětlení doručena včas.</w:t>
      </w:r>
    </w:p>
    <w:p w:rsidR="00F43C62" w:rsidRPr="00811421" w:rsidRDefault="00F43C62" w:rsidP="00F43C62">
      <w:pPr>
        <w:pStyle w:val="Odstavecseseznamem"/>
        <w:widowControl w:val="0"/>
        <w:spacing w:before="120" w:after="120"/>
        <w:ind w:left="567"/>
        <w:contextualSpacing w:val="0"/>
        <w:jc w:val="both"/>
        <w:rPr>
          <w:rFonts w:ascii="Times New Roman" w:hAnsi="Times New Roman"/>
          <w:sz w:val="24"/>
          <w:szCs w:val="24"/>
        </w:rPr>
      </w:pPr>
    </w:p>
    <w:p w:rsidR="00F43C62" w:rsidRPr="00811421" w:rsidRDefault="00F43C62" w:rsidP="00F43C62">
      <w:pPr>
        <w:pStyle w:val="Odstavecseseznamem"/>
        <w:widowControl w:val="0"/>
        <w:numPr>
          <w:ilvl w:val="0"/>
          <w:numId w:val="14"/>
        </w:numPr>
        <w:pBdr>
          <w:bottom w:val="single" w:sz="8" w:space="1" w:color="323E4F" w:themeColor="text2" w:themeShade="BF"/>
        </w:pBdr>
        <w:spacing w:before="120" w:after="0" w:line="240" w:lineRule="auto"/>
        <w:ind w:left="357" w:hanging="357"/>
        <w:contextualSpacing w:val="0"/>
        <w:rPr>
          <w:rFonts w:ascii="Times New Roman" w:hAnsi="Times New Roman"/>
          <w:b/>
          <w:caps/>
          <w:sz w:val="24"/>
          <w:szCs w:val="24"/>
        </w:rPr>
      </w:pPr>
      <w:r w:rsidRPr="00811421">
        <w:rPr>
          <w:rFonts w:ascii="Times New Roman" w:hAnsi="Times New Roman"/>
          <w:b/>
          <w:caps/>
          <w:sz w:val="24"/>
          <w:szCs w:val="24"/>
        </w:rPr>
        <w:t>PODÁNÍ NABÍDKY</w:t>
      </w:r>
    </w:p>
    <w:p w:rsidR="00F43C62" w:rsidRPr="00811421" w:rsidRDefault="00F43C62" w:rsidP="00F43C62">
      <w:pPr>
        <w:pStyle w:val="Odstavecseseznamem"/>
        <w:widowControl w:val="0"/>
        <w:numPr>
          <w:ilvl w:val="1"/>
          <w:numId w:val="14"/>
        </w:numPr>
        <w:spacing w:before="120" w:after="120" w:line="240" w:lineRule="auto"/>
        <w:ind w:left="567" w:hanging="567"/>
        <w:contextualSpacing w:val="0"/>
        <w:jc w:val="both"/>
        <w:rPr>
          <w:rFonts w:ascii="Times New Roman" w:hAnsi="Times New Roman"/>
          <w:sz w:val="24"/>
          <w:szCs w:val="24"/>
        </w:rPr>
      </w:pPr>
      <w:r w:rsidRPr="00811421">
        <w:rPr>
          <w:rFonts w:ascii="Times New Roman" w:hAnsi="Times New Roman"/>
          <w:sz w:val="24"/>
          <w:szCs w:val="24"/>
        </w:rPr>
        <w:t>Dodavatel může podat pouze jednu nabídku.</w:t>
      </w:r>
    </w:p>
    <w:p w:rsidR="00F43C62" w:rsidRPr="00811421" w:rsidRDefault="00F43C62" w:rsidP="00F43C62">
      <w:pPr>
        <w:pStyle w:val="Odstavecseseznamem"/>
        <w:widowControl w:val="0"/>
        <w:numPr>
          <w:ilvl w:val="1"/>
          <w:numId w:val="14"/>
        </w:numPr>
        <w:spacing w:before="120" w:after="120" w:line="240" w:lineRule="auto"/>
        <w:ind w:left="567" w:hanging="567"/>
        <w:contextualSpacing w:val="0"/>
        <w:jc w:val="both"/>
        <w:rPr>
          <w:rFonts w:ascii="Times New Roman" w:eastAsiaTheme="minorHAnsi" w:hAnsi="Times New Roman"/>
          <w:bCs/>
          <w:color w:val="000000"/>
          <w:sz w:val="24"/>
          <w:szCs w:val="24"/>
          <w:u w:val="single"/>
        </w:rPr>
      </w:pPr>
      <w:r w:rsidRPr="00811421">
        <w:rPr>
          <w:rFonts w:ascii="Times New Roman" w:hAnsi="Times New Roman"/>
          <w:b/>
          <w:sz w:val="24"/>
          <w:szCs w:val="24"/>
          <w:u w:val="single"/>
        </w:rPr>
        <w:t>Nabídky</w:t>
      </w:r>
      <w:r w:rsidRPr="00811421">
        <w:rPr>
          <w:rFonts w:ascii="Times New Roman" w:eastAsiaTheme="minorHAnsi" w:hAnsi="Times New Roman"/>
          <w:b/>
          <w:bCs/>
          <w:color w:val="000000"/>
          <w:sz w:val="24"/>
          <w:szCs w:val="24"/>
          <w:u w:val="single"/>
        </w:rPr>
        <w:t xml:space="preserve"> mohou být podány výhradně elektronicky</w:t>
      </w:r>
      <w:r w:rsidRPr="00811421">
        <w:rPr>
          <w:rFonts w:ascii="Times New Roman" w:eastAsiaTheme="minorHAnsi" w:hAnsi="Times New Roman"/>
          <w:bCs/>
          <w:color w:val="000000"/>
          <w:sz w:val="24"/>
          <w:szCs w:val="24"/>
        </w:rPr>
        <w:t xml:space="preserve"> prostřednictvím certifikovaného elektronického nástroje „E-ZAK, verze 4“ (dále jen „</w:t>
      </w:r>
      <w:r w:rsidRPr="00811421">
        <w:rPr>
          <w:rFonts w:ascii="Times New Roman" w:eastAsiaTheme="minorHAnsi" w:hAnsi="Times New Roman"/>
          <w:b/>
          <w:bCs/>
          <w:i/>
          <w:color w:val="000000"/>
          <w:sz w:val="24"/>
          <w:szCs w:val="24"/>
        </w:rPr>
        <w:t>elektronický nástroj E-ZAK</w:t>
      </w:r>
      <w:r w:rsidRPr="00811421">
        <w:rPr>
          <w:rFonts w:ascii="Times New Roman" w:eastAsiaTheme="minorHAnsi" w:hAnsi="Times New Roman"/>
          <w:bCs/>
          <w:color w:val="000000"/>
          <w:sz w:val="24"/>
          <w:szCs w:val="24"/>
        </w:rPr>
        <w:t xml:space="preserve">“), který je implementován na profilu zadavatele </w:t>
      </w:r>
      <w:hyperlink r:id="rId21" w:history="1">
        <w:r w:rsidRPr="00811421">
          <w:rPr>
            <w:rStyle w:val="Hypertextovodkaz"/>
            <w:rFonts w:ascii="Times New Roman" w:hAnsi="Times New Roman"/>
            <w:bCs/>
            <w:sz w:val="24"/>
            <w:szCs w:val="24"/>
          </w:rPr>
          <w:t>https://zakazky.ostrov.cz/profile_display_2.html</w:t>
        </w:r>
      </w:hyperlink>
      <w:r w:rsidRPr="00811421">
        <w:rPr>
          <w:rFonts w:ascii="Times New Roman" w:hAnsi="Times New Roman"/>
          <w:bCs/>
          <w:sz w:val="24"/>
          <w:szCs w:val="24"/>
        </w:rPr>
        <w:t xml:space="preserve"> </w:t>
      </w:r>
      <w:r w:rsidRPr="00811421">
        <w:rPr>
          <w:rFonts w:ascii="Times New Roman" w:eastAsiaTheme="minorHAnsi" w:hAnsi="Times New Roman"/>
          <w:bCs/>
          <w:color w:val="000000"/>
          <w:sz w:val="24"/>
          <w:szCs w:val="24"/>
        </w:rPr>
        <w:t>– žádný jiný způsob podání nabídek není přípustný.</w:t>
      </w:r>
    </w:p>
    <w:p w:rsidR="00F43C62" w:rsidRPr="00811421" w:rsidRDefault="00F43C62" w:rsidP="00F43C62">
      <w:pPr>
        <w:pStyle w:val="Odstavecseseznamem"/>
        <w:widowControl w:val="0"/>
        <w:numPr>
          <w:ilvl w:val="1"/>
          <w:numId w:val="14"/>
        </w:numPr>
        <w:spacing w:before="120" w:after="120" w:line="240" w:lineRule="auto"/>
        <w:ind w:left="567" w:hanging="567"/>
        <w:contextualSpacing w:val="0"/>
        <w:jc w:val="both"/>
        <w:rPr>
          <w:rFonts w:ascii="Times New Roman" w:hAnsi="Times New Roman"/>
          <w:sz w:val="24"/>
          <w:szCs w:val="24"/>
        </w:rPr>
      </w:pPr>
      <w:r w:rsidRPr="00811421">
        <w:rPr>
          <w:rFonts w:ascii="Times New Roman" w:hAnsi="Times New Roman"/>
          <w:sz w:val="24"/>
          <w:szCs w:val="24"/>
        </w:rPr>
        <w:t>Nabídka musí být zpracována prostřednictvím akceptovatelných formátů souborů, tj. Microsoft Office (Word, Excel), Open Office, PDF, JPEG, GIF, nebo PNG a musí být šifrována v souladu s požadavky právních předpisů a elektronického nástroje.</w:t>
      </w:r>
    </w:p>
    <w:p w:rsidR="00F43C62" w:rsidRPr="00811421" w:rsidRDefault="00F43C62" w:rsidP="00F43C62">
      <w:pPr>
        <w:pStyle w:val="Odstavecseseznamem"/>
        <w:widowControl w:val="0"/>
        <w:numPr>
          <w:ilvl w:val="1"/>
          <w:numId w:val="14"/>
        </w:numPr>
        <w:spacing w:before="120" w:after="120" w:line="240" w:lineRule="auto"/>
        <w:ind w:left="567" w:hanging="567"/>
        <w:contextualSpacing w:val="0"/>
        <w:jc w:val="both"/>
        <w:rPr>
          <w:rFonts w:ascii="Times New Roman" w:eastAsiaTheme="minorHAnsi" w:hAnsi="Times New Roman"/>
          <w:color w:val="000000"/>
          <w:sz w:val="24"/>
          <w:szCs w:val="24"/>
        </w:rPr>
      </w:pPr>
      <w:r w:rsidRPr="00811421">
        <w:rPr>
          <w:rFonts w:ascii="Times New Roman" w:hAnsi="Times New Roman"/>
          <w:sz w:val="24"/>
          <w:szCs w:val="24"/>
        </w:rPr>
        <w:t>Veškeré</w:t>
      </w:r>
      <w:r w:rsidRPr="00811421">
        <w:rPr>
          <w:rFonts w:ascii="Times New Roman" w:eastAsiaTheme="minorHAnsi" w:hAnsi="Times New Roman"/>
          <w:color w:val="000000"/>
          <w:sz w:val="24"/>
          <w:szCs w:val="24"/>
        </w:rPr>
        <w:t xml:space="preserve"> náležitosti a úkony (např. registrace – viz odkaz: </w:t>
      </w:r>
      <w:hyperlink r:id="rId22" w:history="1">
        <w:r w:rsidRPr="00811421">
          <w:rPr>
            <w:rStyle w:val="Hypertextovodkaz"/>
            <w:rFonts w:ascii="Times New Roman" w:hAnsi="Times New Roman"/>
            <w:sz w:val="24"/>
            <w:szCs w:val="24"/>
          </w:rPr>
          <w:t>https://zakazky.ostrov.cz/registrace.html</w:t>
        </w:r>
      </w:hyperlink>
      <w:r w:rsidRPr="00811421">
        <w:rPr>
          <w:rFonts w:ascii="Times New Roman" w:eastAsiaTheme="minorHAnsi" w:hAnsi="Times New Roman"/>
          <w:color w:val="000000"/>
          <w:sz w:val="24"/>
          <w:szCs w:val="24"/>
        </w:rPr>
        <w:t xml:space="preserve">) nutné pro podání nabídky je účastník povinen zjistit a zajistit si samostatně v dostatečném předstihu před koncem lhůty pro podání nabídek. Kontaktní údaje na podporu elektronického nástroje E-ZAK jsou dostupné na webových stránkách jeho provozovatele (odkaz: </w:t>
      </w:r>
      <w:hyperlink r:id="rId23" w:history="1">
        <w:r w:rsidRPr="00811421">
          <w:rPr>
            <w:rStyle w:val="Hypertextovodkaz"/>
            <w:rFonts w:ascii="Times New Roman" w:hAnsi="Times New Roman"/>
            <w:sz w:val="24"/>
            <w:szCs w:val="24"/>
          </w:rPr>
          <w:t>https://www.ezak.cz/kontakt</w:t>
        </w:r>
      </w:hyperlink>
      <w:r w:rsidRPr="00811421">
        <w:rPr>
          <w:rFonts w:ascii="Times New Roman" w:eastAsiaTheme="minorHAnsi" w:hAnsi="Times New Roman"/>
          <w:color w:val="000000"/>
          <w:sz w:val="24"/>
          <w:szCs w:val="24"/>
        </w:rPr>
        <w:t xml:space="preserve">). </w:t>
      </w:r>
    </w:p>
    <w:p w:rsidR="00F43C62" w:rsidRPr="00811421" w:rsidRDefault="00F43C62" w:rsidP="00F43C62">
      <w:pPr>
        <w:pStyle w:val="Odstavecseseznamem"/>
        <w:widowControl w:val="0"/>
        <w:numPr>
          <w:ilvl w:val="1"/>
          <w:numId w:val="14"/>
        </w:numPr>
        <w:spacing w:before="120" w:after="120" w:line="240" w:lineRule="auto"/>
        <w:ind w:left="567" w:hanging="567"/>
        <w:contextualSpacing w:val="0"/>
        <w:jc w:val="both"/>
        <w:rPr>
          <w:rFonts w:ascii="Times New Roman" w:eastAsiaTheme="minorHAnsi" w:hAnsi="Times New Roman"/>
          <w:color w:val="000000"/>
          <w:sz w:val="24"/>
          <w:szCs w:val="24"/>
        </w:rPr>
      </w:pPr>
      <w:r w:rsidRPr="00811421">
        <w:rPr>
          <w:rFonts w:ascii="Times New Roman" w:eastAsiaTheme="minorHAnsi" w:hAnsi="Times New Roman"/>
          <w:color w:val="000000"/>
          <w:sz w:val="24"/>
          <w:szCs w:val="24"/>
        </w:rPr>
        <w:t xml:space="preserve">Zadavatel uvádí </w:t>
      </w:r>
      <w:r w:rsidRPr="00811421">
        <w:rPr>
          <w:rFonts w:ascii="Times New Roman" w:hAnsi="Times New Roman"/>
          <w:sz w:val="24"/>
          <w:szCs w:val="24"/>
        </w:rPr>
        <w:t>podrobné</w:t>
      </w:r>
      <w:r w:rsidRPr="00811421">
        <w:rPr>
          <w:rFonts w:ascii="Times New Roman" w:eastAsiaTheme="minorHAnsi" w:hAnsi="Times New Roman"/>
          <w:color w:val="000000"/>
          <w:sz w:val="24"/>
          <w:szCs w:val="24"/>
        </w:rPr>
        <w:t xml:space="preserve"> informace k podání nabídky v elektronické podobě: </w:t>
      </w:r>
    </w:p>
    <w:p w:rsidR="00F43C62" w:rsidRPr="00811421" w:rsidRDefault="00F43C62" w:rsidP="00F43C62">
      <w:pPr>
        <w:pStyle w:val="Odstavecseseznamem"/>
        <w:numPr>
          <w:ilvl w:val="0"/>
          <w:numId w:val="24"/>
        </w:numPr>
        <w:autoSpaceDE w:val="0"/>
        <w:autoSpaceDN w:val="0"/>
        <w:adjustRightInd w:val="0"/>
        <w:spacing w:after="128" w:line="240" w:lineRule="auto"/>
        <w:ind w:left="993"/>
        <w:jc w:val="both"/>
        <w:rPr>
          <w:rFonts w:ascii="Times New Roman" w:eastAsiaTheme="minorHAnsi" w:hAnsi="Times New Roman"/>
          <w:color w:val="000000"/>
          <w:sz w:val="24"/>
          <w:szCs w:val="24"/>
        </w:rPr>
      </w:pPr>
      <w:r w:rsidRPr="00811421">
        <w:rPr>
          <w:rFonts w:ascii="Times New Roman" w:eastAsiaTheme="minorHAnsi" w:hAnsi="Times New Roman"/>
          <w:color w:val="000000"/>
          <w:sz w:val="24"/>
          <w:szCs w:val="24"/>
        </w:rPr>
        <w:t xml:space="preserve">pro podání nabídky v elektronické podobě bude použit certifikovaný elektronický nástroj E-ZAK, jenž je implementován na profilu zadavatele na adrese: </w:t>
      </w:r>
      <w:hyperlink r:id="rId24" w:history="1">
        <w:r w:rsidRPr="00811421">
          <w:rPr>
            <w:rStyle w:val="Hypertextovodkaz"/>
            <w:rFonts w:ascii="Times New Roman" w:hAnsi="Times New Roman"/>
            <w:sz w:val="24"/>
            <w:szCs w:val="24"/>
          </w:rPr>
          <w:t>https://zakazky.ostrov.cz/registrace.html</w:t>
        </w:r>
      </w:hyperlink>
      <w:r w:rsidRPr="00811421">
        <w:rPr>
          <w:rStyle w:val="Hypertextovodkaz"/>
          <w:rFonts w:ascii="Times New Roman" w:hAnsi="Times New Roman"/>
          <w:sz w:val="24"/>
          <w:szCs w:val="24"/>
        </w:rPr>
        <w:t xml:space="preserve">, </w:t>
      </w:r>
      <w:r w:rsidRPr="00811421">
        <w:rPr>
          <w:rFonts w:ascii="Times New Roman" w:eastAsiaTheme="minorHAnsi" w:hAnsi="Times New Roman"/>
          <w:color w:val="000000"/>
          <w:sz w:val="24"/>
          <w:szCs w:val="24"/>
        </w:rPr>
        <w:t xml:space="preserve">kde je rovněž dostupný podrobný návod na jeho použití (odkaz „Manuály“ v zápatí) a kontakty na uživatelskou podporu; </w:t>
      </w:r>
    </w:p>
    <w:p w:rsidR="00F43C62" w:rsidRPr="00811421" w:rsidRDefault="00F43C62" w:rsidP="00F43C62">
      <w:pPr>
        <w:pStyle w:val="Odstavecseseznamem"/>
        <w:numPr>
          <w:ilvl w:val="0"/>
          <w:numId w:val="24"/>
        </w:numPr>
        <w:autoSpaceDE w:val="0"/>
        <w:autoSpaceDN w:val="0"/>
        <w:adjustRightInd w:val="0"/>
        <w:spacing w:after="128" w:line="240" w:lineRule="auto"/>
        <w:ind w:left="993"/>
        <w:jc w:val="both"/>
        <w:rPr>
          <w:rFonts w:ascii="Times New Roman" w:eastAsiaTheme="minorHAnsi" w:hAnsi="Times New Roman"/>
          <w:color w:val="000000"/>
          <w:sz w:val="24"/>
          <w:szCs w:val="24"/>
        </w:rPr>
      </w:pPr>
      <w:r w:rsidRPr="00811421">
        <w:rPr>
          <w:rFonts w:ascii="Times New Roman" w:eastAsiaTheme="minorHAnsi" w:hAnsi="Times New Roman"/>
          <w:color w:val="000000"/>
          <w:sz w:val="24"/>
          <w:szCs w:val="24"/>
        </w:rPr>
        <w:t>účastník musí být pro možnost podání nabídky registrován jako dodavatel v elektronickém nástroji E-ZAK. Registrace není zpoplatněna;</w:t>
      </w:r>
    </w:p>
    <w:p w:rsidR="00F43C62" w:rsidRPr="00811421" w:rsidRDefault="00F43C62" w:rsidP="00F43C62">
      <w:pPr>
        <w:pStyle w:val="Odstavecseseznamem"/>
        <w:numPr>
          <w:ilvl w:val="0"/>
          <w:numId w:val="24"/>
        </w:numPr>
        <w:autoSpaceDE w:val="0"/>
        <w:autoSpaceDN w:val="0"/>
        <w:adjustRightInd w:val="0"/>
        <w:spacing w:after="120" w:line="240" w:lineRule="auto"/>
        <w:ind w:left="992" w:hanging="357"/>
        <w:contextualSpacing w:val="0"/>
        <w:jc w:val="both"/>
        <w:rPr>
          <w:rFonts w:ascii="Times New Roman" w:eastAsiaTheme="minorHAnsi" w:hAnsi="Times New Roman"/>
          <w:color w:val="000000"/>
          <w:sz w:val="24"/>
          <w:szCs w:val="24"/>
        </w:rPr>
      </w:pPr>
      <w:r w:rsidRPr="00811421">
        <w:rPr>
          <w:rFonts w:ascii="Times New Roman" w:eastAsiaTheme="minorHAnsi" w:hAnsi="Times New Roman"/>
          <w:color w:val="000000"/>
          <w:sz w:val="24"/>
          <w:szCs w:val="24"/>
        </w:rPr>
        <w:t>zadavatel v souladu s § 211 odst. 4 zákona uvádí, že certifikát veřejného klíče k zašifrování a kódování nabídky zadavatel poskytuje prostřednictvím svého profilu zadavatele a bude automaticky (tj. bez zásahu dodavatele) použit při podávání nabídky ze strany dodavatele.</w:t>
      </w:r>
    </w:p>
    <w:p w:rsidR="00F43C62" w:rsidRPr="00811421" w:rsidRDefault="00F43C62" w:rsidP="00F43C62">
      <w:pPr>
        <w:pStyle w:val="Odstavecseseznamem"/>
        <w:widowControl w:val="0"/>
        <w:numPr>
          <w:ilvl w:val="1"/>
          <w:numId w:val="14"/>
        </w:numPr>
        <w:spacing w:before="120" w:after="120" w:line="240" w:lineRule="auto"/>
        <w:ind w:left="567" w:hanging="567"/>
        <w:contextualSpacing w:val="0"/>
        <w:jc w:val="both"/>
        <w:rPr>
          <w:rFonts w:ascii="Times New Roman" w:eastAsiaTheme="minorHAnsi" w:hAnsi="Times New Roman"/>
          <w:color w:val="000000"/>
          <w:sz w:val="24"/>
          <w:szCs w:val="24"/>
        </w:rPr>
      </w:pPr>
      <w:r w:rsidRPr="00811421">
        <w:rPr>
          <w:rFonts w:ascii="Times New Roman" w:eastAsiaTheme="minorHAnsi" w:hAnsi="Times New Roman"/>
          <w:bCs/>
          <w:color w:val="000000"/>
          <w:sz w:val="24"/>
          <w:szCs w:val="24"/>
        </w:rPr>
        <w:t xml:space="preserve">Zadavatel nenese </w:t>
      </w:r>
      <w:r w:rsidRPr="00811421">
        <w:rPr>
          <w:rFonts w:ascii="Times New Roman" w:hAnsi="Times New Roman"/>
          <w:sz w:val="24"/>
          <w:szCs w:val="24"/>
        </w:rPr>
        <w:t>odpovědnost</w:t>
      </w:r>
      <w:r w:rsidRPr="00811421">
        <w:rPr>
          <w:rFonts w:ascii="Times New Roman" w:eastAsiaTheme="minorHAnsi" w:hAnsi="Times New Roman"/>
          <w:bCs/>
          <w:color w:val="000000"/>
          <w:sz w:val="24"/>
          <w:szCs w:val="24"/>
        </w:rPr>
        <w:t xml:space="preserve"> za technické podmínky na straně účastníka.</w:t>
      </w:r>
      <w:r w:rsidRPr="00811421">
        <w:rPr>
          <w:rFonts w:ascii="Times New Roman" w:eastAsiaTheme="minorHAnsi" w:hAnsi="Times New Roman"/>
          <w:b/>
          <w:bCs/>
          <w:color w:val="000000"/>
          <w:sz w:val="24"/>
          <w:szCs w:val="24"/>
        </w:rPr>
        <w:t xml:space="preserve"> </w:t>
      </w:r>
      <w:r w:rsidRPr="00811421">
        <w:rPr>
          <w:rFonts w:ascii="Times New Roman" w:eastAsiaTheme="minorHAnsi" w:hAnsi="Times New Roman"/>
          <w:color w:val="000000"/>
          <w:sz w:val="24"/>
          <w:szCs w:val="24"/>
        </w:rPr>
        <w:t xml:space="preserve">Zadavatel doporučuje zohlednit zejména rychlost připojení k internetu při podávání nabídky tak, aby tato byla podána ve lhůtě pro podání nabídek (podáním nabídky se rozumí finální odeslání nabídky do nástroje po nahrání veškerých příloh). </w:t>
      </w:r>
    </w:p>
    <w:p w:rsidR="00F43C62" w:rsidRPr="00811421" w:rsidRDefault="00F43C62" w:rsidP="00F43C62">
      <w:pPr>
        <w:pStyle w:val="Odstavecseseznamem"/>
        <w:widowControl w:val="0"/>
        <w:numPr>
          <w:ilvl w:val="1"/>
          <w:numId w:val="14"/>
        </w:numPr>
        <w:spacing w:before="120" w:after="120" w:line="240" w:lineRule="auto"/>
        <w:ind w:left="567" w:hanging="567"/>
        <w:contextualSpacing w:val="0"/>
        <w:jc w:val="both"/>
        <w:rPr>
          <w:rFonts w:ascii="Times New Roman" w:hAnsi="Times New Roman"/>
          <w:sz w:val="24"/>
          <w:szCs w:val="24"/>
        </w:rPr>
      </w:pPr>
      <w:r w:rsidRPr="00811421">
        <w:rPr>
          <w:rFonts w:ascii="Times New Roman" w:hAnsi="Times New Roman"/>
          <w:sz w:val="24"/>
          <w:szCs w:val="24"/>
        </w:rPr>
        <w:t>Dodavatel, který podal nabídku v zadávacím řízení, nesmí být současně osobou, jejímž prostřednictvím jiný dodavatel v tomtéž zadávacím řízení prokazuje kvalifikaci.</w:t>
      </w:r>
    </w:p>
    <w:p w:rsidR="00F43C62" w:rsidRPr="00811421" w:rsidRDefault="00F43C62" w:rsidP="00F43C62">
      <w:pPr>
        <w:pStyle w:val="Odstavecseseznamem"/>
        <w:widowControl w:val="0"/>
        <w:numPr>
          <w:ilvl w:val="1"/>
          <w:numId w:val="14"/>
        </w:numPr>
        <w:spacing w:before="120" w:after="120" w:line="240" w:lineRule="auto"/>
        <w:ind w:left="567" w:hanging="567"/>
        <w:contextualSpacing w:val="0"/>
        <w:jc w:val="both"/>
        <w:rPr>
          <w:rFonts w:ascii="Times New Roman" w:hAnsi="Times New Roman"/>
          <w:sz w:val="24"/>
          <w:szCs w:val="24"/>
        </w:rPr>
      </w:pPr>
      <w:r w:rsidRPr="00811421">
        <w:rPr>
          <w:rFonts w:ascii="Times New Roman" w:hAnsi="Times New Roman"/>
          <w:sz w:val="24"/>
          <w:szCs w:val="24"/>
        </w:rPr>
        <w:t>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rsidR="00F43C62" w:rsidRPr="00811421" w:rsidRDefault="00F43C62" w:rsidP="00F43C62">
      <w:pPr>
        <w:pStyle w:val="Odstavecseseznamem"/>
        <w:widowControl w:val="0"/>
        <w:numPr>
          <w:ilvl w:val="1"/>
          <w:numId w:val="14"/>
        </w:numPr>
        <w:spacing w:before="120" w:after="120" w:line="240" w:lineRule="auto"/>
        <w:ind w:left="567" w:hanging="567"/>
        <w:contextualSpacing w:val="0"/>
        <w:jc w:val="both"/>
        <w:rPr>
          <w:rFonts w:ascii="Times New Roman" w:hAnsi="Times New Roman"/>
          <w:sz w:val="24"/>
          <w:szCs w:val="24"/>
        </w:rPr>
      </w:pPr>
      <w:r w:rsidRPr="00811421">
        <w:rPr>
          <w:rFonts w:ascii="Times New Roman" w:hAnsi="Times New Roman"/>
          <w:sz w:val="24"/>
          <w:szCs w:val="24"/>
        </w:rPr>
        <w:t>Lhůtu pro podání nabídek stanovuje zadavatel max.</w:t>
      </w:r>
      <w:r w:rsidRPr="00811421">
        <w:rPr>
          <w:rFonts w:ascii="Times New Roman" w:hAnsi="Times New Roman"/>
          <w:b/>
          <w:sz w:val="24"/>
          <w:szCs w:val="24"/>
        </w:rPr>
        <w:t xml:space="preserve"> </w:t>
      </w:r>
      <w:r w:rsidRPr="00982ECB">
        <w:rPr>
          <w:rFonts w:ascii="Times New Roman" w:hAnsi="Times New Roman"/>
          <w:b/>
          <w:sz w:val="24"/>
          <w:szCs w:val="24"/>
        </w:rPr>
        <w:t xml:space="preserve">do </w:t>
      </w:r>
      <w:r w:rsidR="00D946F3" w:rsidRPr="00982ECB">
        <w:rPr>
          <w:rFonts w:ascii="Times New Roman" w:hAnsi="Times New Roman"/>
          <w:b/>
          <w:bCs/>
          <w:sz w:val="24"/>
          <w:szCs w:val="24"/>
        </w:rPr>
        <w:t>27. 3. 2020 do 10</w:t>
      </w:r>
      <w:r w:rsidRPr="00982ECB">
        <w:rPr>
          <w:rFonts w:ascii="Times New Roman" w:hAnsi="Times New Roman"/>
          <w:b/>
          <w:bCs/>
          <w:sz w:val="24"/>
          <w:szCs w:val="24"/>
        </w:rPr>
        <w:t>:00</w:t>
      </w:r>
      <w:r w:rsidRPr="00982ECB">
        <w:rPr>
          <w:rFonts w:ascii="Times New Roman" w:hAnsi="Times New Roman"/>
          <w:b/>
          <w:sz w:val="24"/>
          <w:szCs w:val="24"/>
        </w:rPr>
        <w:t xml:space="preserve"> hodin</w:t>
      </w:r>
      <w:bookmarkStart w:id="2" w:name="_GoBack"/>
      <w:bookmarkEnd w:id="2"/>
      <w:r w:rsidRPr="00811421">
        <w:rPr>
          <w:rFonts w:ascii="Times New Roman" w:hAnsi="Times New Roman"/>
          <w:sz w:val="24"/>
          <w:szCs w:val="24"/>
        </w:rPr>
        <w:t>. Nabídka podaná po uplynutí lhůty pro podání nabídek se nepovažuje za podanou a v průběhu zadávacího řízení se k ní nepřihlíží.</w:t>
      </w:r>
    </w:p>
    <w:p w:rsidR="00F43C62" w:rsidRPr="00811421" w:rsidRDefault="00F43C62" w:rsidP="00F43C62">
      <w:pPr>
        <w:pStyle w:val="Odstavecseseznamem"/>
        <w:widowControl w:val="0"/>
        <w:numPr>
          <w:ilvl w:val="0"/>
          <w:numId w:val="14"/>
        </w:numPr>
        <w:pBdr>
          <w:bottom w:val="single" w:sz="8" w:space="1" w:color="323E4F" w:themeColor="text2" w:themeShade="BF"/>
        </w:pBdr>
        <w:spacing w:after="0" w:line="240" w:lineRule="auto"/>
        <w:ind w:left="357" w:hanging="357"/>
        <w:contextualSpacing w:val="0"/>
        <w:rPr>
          <w:rFonts w:ascii="Times New Roman" w:hAnsi="Times New Roman"/>
          <w:b/>
          <w:caps/>
          <w:sz w:val="24"/>
          <w:szCs w:val="24"/>
        </w:rPr>
      </w:pPr>
      <w:r w:rsidRPr="00811421">
        <w:rPr>
          <w:rFonts w:ascii="Times New Roman" w:hAnsi="Times New Roman"/>
          <w:b/>
          <w:caps/>
          <w:sz w:val="24"/>
          <w:szCs w:val="24"/>
        </w:rPr>
        <w:t>Požadavky na prokázání kvalifikace</w:t>
      </w:r>
    </w:p>
    <w:p w:rsidR="00F43C62" w:rsidRPr="00811421" w:rsidRDefault="00F43C62" w:rsidP="00F43C62">
      <w:pPr>
        <w:pStyle w:val="Odstavecseseznamem"/>
        <w:widowControl w:val="0"/>
        <w:numPr>
          <w:ilvl w:val="1"/>
          <w:numId w:val="14"/>
        </w:numPr>
        <w:spacing w:before="120" w:after="120"/>
        <w:ind w:left="567" w:hanging="567"/>
        <w:contextualSpacing w:val="0"/>
        <w:jc w:val="both"/>
        <w:rPr>
          <w:rFonts w:ascii="Times New Roman" w:hAnsi="Times New Roman"/>
          <w:b/>
          <w:bCs/>
          <w:sz w:val="24"/>
          <w:szCs w:val="24"/>
          <w:u w:val="single"/>
        </w:rPr>
      </w:pPr>
      <w:r w:rsidRPr="00811421">
        <w:rPr>
          <w:rFonts w:ascii="Times New Roman" w:hAnsi="Times New Roman"/>
          <w:b/>
          <w:bCs/>
          <w:sz w:val="24"/>
          <w:szCs w:val="24"/>
          <w:u w:val="single"/>
        </w:rPr>
        <w:t>Základní způsobilost dle § 74 zákona</w:t>
      </w:r>
    </w:p>
    <w:p w:rsidR="00F43C62" w:rsidRPr="00811421" w:rsidRDefault="00F43C62" w:rsidP="00F43C62">
      <w:pPr>
        <w:pStyle w:val="Odstavecseseznamem"/>
        <w:widowControl w:val="0"/>
        <w:numPr>
          <w:ilvl w:val="2"/>
          <w:numId w:val="14"/>
        </w:numPr>
        <w:spacing w:before="120" w:after="120"/>
        <w:ind w:left="709" w:hanging="709"/>
        <w:contextualSpacing w:val="0"/>
        <w:jc w:val="both"/>
        <w:rPr>
          <w:rFonts w:ascii="Times New Roman" w:hAnsi="Times New Roman"/>
          <w:sz w:val="24"/>
          <w:szCs w:val="24"/>
        </w:rPr>
      </w:pPr>
      <w:proofErr w:type="gramStart"/>
      <w:r w:rsidRPr="00811421">
        <w:rPr>
          <w:rFonts w:ascii="Times New Roman" w:hAnsi="Times New Roman"/>
          <w:bCs/>
          <w:sz w:val="24"/>
          <w:szCs w:val="24"/>
        </w:rPr>
        <w:t>Způsobilým</w:t>
      </w:r>
      <w:proofErr w:type="gramEnd"/>
      <w:r w:rsidRPr="00811421">
        <w:rPr>
          <w:rFonts w:ascii="Times New Roman" w:hAnsi="Times New Roman"/>
          <w:sz w:val="24"/>
          <w:szCs w:val="24"/>
        </w:rPr>
        <w:t xml:space="preserve"> není dodavatel, </w:t>
      </w:r>
      <w:proofErr w:type="gramStart"/>
      <w:r w:rsidRPr="00811421">
        <w:rPr>
          <w:rFonts w:ascii="Times New Roman" w:hAnsi="Times New Roman"/>
          <w:sz w:val="24"/>
          <w:szCs w:val="24"/>
        </w:rPr>
        <w:t>který</w:t>
      </w:r>
      <w:proofErr w:type="gramEnd"/>
    </w:p>
    <w:p w:rsidR="00F43C62" w:rsidRPr="00811421" w:rsidRDefault="00F43C62" w:rsidP="00F43C62">
      <w:pPr>
        <w:pStyle w:val="ZD2rove"/>
        <w:widowControl w:val="0"/>
        <w:numPr>
          <w:ilvl w:val="0"/>
          <w:numId w:val="15"/>
        </w:numPr>
        <w:rPr>
          <w:rFonts w:ascii="Times New Roman" w:hAnsi="Times New Roman"/>
          <w:sz w:val="24"/>
          <w:szCs w:val="24"/>
        </w:rPr>
      </w:pPr>
      <w:r w:rsidRPr="00811421">
        <w:rPr>
          <w:rFonts w:ascii="Times New Roman" w:hAnsi="Times New Roman"/>
          <w:sz w:val="24"/>
          <w:szCs w:val="24"/>
        </w:rPr>
        <w:t>byl v zemi svého sídla v posledních 5 letech před zahájením zadávacího řízení pravomocně odsouzen pro trestný čin uvedený v příloze č. 3 k zákonu č. 134/2016 Sb., o zadávání veřejných zakázek nebo obdobný trestný čin podle právního řádu země sídla dodavatele; k zahlazeným odsouzením se nepřihlíží,</w:t>
      </w:r>
    </w:p>
    <w:p w:rsidR="00F43C62" w:rsidRPr="00811421" w:rsidRDefault="00F43C62" w:rsidP="00F43C62">
      <w:pPr>
        <w:pStyle w:val="ZD2rove"/>
        <w:widowControl w:val="0"/>
        <w:numPr>
          <w:ilvl w:val="0"/>
          <w:numId w:val="15"/>
        </w:numPr>
        <w:rPr>
          <w:rFonts w:ascii="Times New Roman" w:hAnsi="Times New Roman"/>
          <w:sz w:val="24"/>
          <w:szCs w:val="24"/>
        </w:rPr>
      </w:pPr>
      <w:r w:rsidRPr="00811421">
        <w:rPr>
          <w:rFonts w:ascii="Times New Roman" w:hAnsi="Times New Roman"/>
          <w:sz w:val="24"/>
          <w:szCs w:val="24"/>
        </w:rPr>
        <w:t>má v České republice nebo v zemi svého sídla v evidenci daní zachycen splatný daňový nedoplatek,</w:t>
      </w:r>
    </w:p>
    <w:p w:rsidR="00F43C62" w:rsidRPr="00811421" w:rsidRDefault="00F43C62" w:rsidP="00F43C62">
      <w:pPr>
        <w:pStyle w:val="ZD2rove"/>
        <w:widowControl w:val="0"/>
        <w:numPr>
          <w:ilvl w:val="0"/>
          <w:numId w:val="15"/>
        </w:numPr>
        <w:rPr>
          <w:rFonts w:ascii="Times New Roman" w:hAnsi="Times New Roman"/>
          <w:sz w:val="24"/>
          <w:szCs w:val="24"/>
        </w:rPr>
      </w:pPr>
      <w:r w:rsidRPr="00811421">
        <w:rPr>
          <w:rFonts w:ascii="Times New Roman" w:hAnsi="Times New Roman"/>
          <w:sz w:val="24"/>
          <w:szCs w:val="24"/>
        </w:rPr>
        <w:t>má v České republice nebo v zemi svého sídla splatný nedoplatek na pojistném nebo na penále na veřejné zdravotní pojištění,</w:t>
      </w:r>
    </w:p>
    <w:p w:rsidR="00F43C62" w:rsidRPr="00811421" w:rsidRDefault="00F43C62" w:rsidP="00F43C62">
      <w:pPr>
        <w:pStyle w:val="ZD2rove"/>
        <w:widowControl w:val="0"/>
        <w:numPr>
          <w:ilvl w:val="0"/>
          <w:numId w:val="15"/>
        </w:numPr>
        <w:rPr>
          <w:rFonts w:ascii="Times New Roman" w:hAnsi="Times New Roman"/>
          <w:sz w:val="24"/>
          <w:szCs w:val="24"/>
        </w:rPr>
      </w:pPr>
      <w:r w:rsidRPr="00811421">
        <w:rPr>
          <w:rFonts w:ascii="Times New Roman" w:hAnsi="Times New Roman"/>
          <w:sz w:val="24"/>
          <w:szCs w:val="24"/>
        </w:rPr>
        <w:t>má v České republice nebo v zemi svého sídla splatný nedoplatek na pojistném nebo na penále na sociální zabezpečení a příspěvku na státní politiku zaměstnanosti,</w:t>
      </w:r>
    </w:p>
    <w:p w:rsidR="00F43C62" w:rsidRPr="00811421" w:rsidRDefault="00F43C62" w:rsidP="00F43C62">
      <w:pPr>
        <w:pStyle w:val="ZD2rove"/>
        <w:widowControl w:val="0"/>
        <w:numPr>
          <w:ilvl w:val="0"/>
          <w:numId w:val="15"/>
        </w:numPr>
        <w:rPr>
          <w:rFonts w:ascii="Times New Roman" w:hAnsi="Times New Roman"/>
          <w:sz w:val="24"/>
          <w:szCs w:val="24"/>
        </w:rPr>
      </w:pPr>
      <w:r w:rsidRPr="00811421">
        <w:rPr>
          <w:rFonts w:ascii="Times New Roman" w:hAnsi="Times New Roman"/>
          <w:sz w:val="24"/>
          <w:szCs w:val="24"/>
        </w:rPr>
        <w:t>je v likvidaci, proti němuž bylo vydáno rozhodnutí o úpadku, vůči němuž byla nařízena nucená správa podle jiného právního předpisu26 nebo v obdobné situaci podle právního řádu země sídla dodavatele.</w:t>
      </w:r>
    </w:p>
    <w:p w:rsidR="00F43C62" w:rsidRPr="00811421" w:rsidRDefault="00F43C62" w:rsidP="00F43C62">
      <w:pPr>
        <w:pStyle w:val="Odstavecseseznamem"/>
        <w:widowControl w:val="0"/>
        <w:numPr>
          <w:ilvl w:val="2"/>
          <w:numId w:val="14"/>
        </w:numPr>
        <w:spacing w:before="120" w:after="120"/>
        <w:ind w:left="709" w:hanging="709"/>
        <w:contextualSpacing w:val="0"/>
        <w:jc w:val="both"/>
        <w:rPr>
          <w:rFonts w:ascii="Times New Roman" w:hAnsi="Times New Roman"/>
          <w:sz w:val="24"/>
          <w:szCs w:val="24"/>
        </w:rPr>
      </w:pPr>
      <w:r w:rsidRPr="00811421">
        <w:rPr>
          <w:rFonts w:ascii="Times New Roman" w:hAnsi="Times New Roman"/>
          <w:sz w:val="24"/>
          <w:szCs w:val="24"/>
        </w:rPr>
        <w:t>Je-li dodavatelem právnická osoba, musí podmínku podle bodu 6.1.1. písm. a) splňovat tato právnická osoba a zároveň každý člen statutárního orgánu. Je-li členem statutárního orgánu dodavatele právnická osoba, musí podmínku podle bodu 6.1.1 písm. a) splňovat</w:t>
      </w:r>
    </w:p>
    <w:p w:rsidR="00F43C62" w:rsidRPr="00811421" w:rsidRDefault="00F43C62" w:rsidP="00F43C62">
      <w:pPr>
        <w:pStyle w:val="ZD2rove"/>
        <w:widowControl w:val="0"/>
        <w:numPr>
          <w:ilvl w:val="0"/>
          <w:numId w:val="16"/>
        </w:numPr>
        <w:rPr>
          <w:rFonts w:ascii="Times New Roman" w:hAnsi="Times New Roman"/>
          <w:sz w:val="24"/>
          <w:szCs w:val="24"/>
        </w:rPr>
      </w:pPr>
      <w:r w:rsidRPr="00811421">
        <w:rPr>
          <w:rFonts w:ascii="Times New Roman" w:hAnsi="Times New Roman"/>
          <w:sz w:val="24"/>
          <w:szCs w:val="24"/>
        </w:rPr>
        <w:t>tato právnická osoba,</w:t>
      </w:r>
    </w:p>
    <w:p w:rsidR="00F43C62" w:rsidRPr="00811421" w:rsidRDefault="00F43C62" w:rsidP="00F43C62">
      <w:pPr>
        <w:pStyle w:val="ZD2rove"/>
        <w:widowControl w:val="0"/>
        <w:numPr>
          <w:ilvl w:val="0"/>
          <w:numId w:val="16"/>
        </w:numPr>
        <w:rPr>
          <w:rFonts w:ascii="Times New Roman" w:hAnsi="Times New Roman"/>
          <w:sz w:val="24"/>
          <w:szCs w:val="24"/>
        </w:rPr>
      </w:pPr>
      <w:r w:rsidRPr="00811421">
        <w:rPr>
          <w:rFonts w:ascii="Times New Roman" w:hAnsi="Times New Roman"/>
          <w:sz w:val="24"/>
          <w:szCs w:val="24"/>
        </w:rPr>
        <w:t>každý člen statutárního orgánu této právnické osoby a</w:t>
      </w:r>
    </w:p>
    <w:p w:rsidR="00F43C62" w:rsidRPr="00811421" w:rsidRDefault="00F43C62" w:rsidP="00F43C62">
      <w:pPr>
        <w:pStyle w:val="ZD2rove"/>
        <w:widowControl w:val="0"/>
        <w:numPr>
          <w:ilvl w:val="0"/>
          <w:numId w:val="16"/>
        </w:numPr>
        <w:rPr>
          <w:rFonts w:ascii="Times New Roman" w:hAnsi="Times New Roman"/>
          <w:sz w:val="24"/>
          <w:szCs w:val="24"/>
        </w:rPr>
      </w:pPr>
      <w:r w:rsidRPr="00811421">
        <w:rPr>
          <w:rFonts w:ascii="Times New Roman" w:hAnsi="Times New Roman"/>
          <w:sz w:val="24"/>
          <w:szCs w:val="24"/>
        </w:rPr>
        <w:t>osoba zastupující tuto právnickou osobu v statutárním orgánu dodavatele.</w:t>
      </w:r>
    </w:p>
    <w:p w:rsidR="00F43C62" w:rsidRPr="00811421" w:rsidRDefault="00F43C62" w:rsidP="00F43C62">
      <w:pPr>
        <w:pStyle w:val="Odstavecseseznamem"/>
        <w:widowControl w:val="0"/>
        <w:numPr>
          <w:ilvl w:val="2"/>
          <w:numId w:val="14"/>
        </w:numPr>
        <w:spacing w:before="120" w:after="120"/>
        <w:ind w:left="709" w:hanging="709"/>
        <w:contextualSpacing w:val="0"/>
        <w:jc w:val="both"/>
        <w:rPr>
          <w:rFonts w:ascii="Times New Roman" w:hAnsi="Times New Roman"/>
          <w:sz w:val="24"/>
          <w:szCs w:val="24"/>
        </w:rPr>
      </w:pPr>
      <w:r w:rsidRPr="00811421">
        <w:rPr>
          <w:rFonts w:ascii="Times New Roman" w:hAnsi="Times New Roman"/>
          <w:sz w:val="24"/>
          <w:szCs w:val="24"/>
        </w:rPr>
        <w:t>Účastní-li se zadávacího řízení pobočka závodu</w:t>
      </w:r>
    </w:p>
    <w:p w:rsidR="00F43C62" w:rsidRPr="00811421" w:rsidRDefault="00F43C62" w:rsidP="00F43C62">
      <w:pPr>
        <w:pStyle w:val="ZD2rove"/>
        <w:widowControl w:val="0"/>
        <w:numPr>
          <w:ilvl w:val="0"/>
          <w:numId w:val="17"/>
        </w:numPr>
        <w:rPr>
          <w:rFonts w:ascii="Times New Roman" w:hAnsi="Times New Roman"/>
          <w:sz w:val="24"/>
          <w:szCs w:val="24"/>
        </w:rPr>
      </w:pPr>
      <w:r w:rsidRPr="00811421">
        <w:rPr>
          <w:rFonts w:ascii="Times New Roman" w:hAnsi="Times New Roman"/>
          <w:sz w:val="24"/>
          <w:szCs w:val="24"/>
        </w:rPr>
        <w:t xml:space="preserve">zahraniční právnické osoby, musí podmínku podle bodu </w:t>
      </w:r>
      <w:r w:rsidRPr="00811421">
        <w:rPr>
          <w:rFonts w:ascii="Times New Roman" w:hAnsi="Times New Roman"/>
          <w:sz w:val="24"/>
          <w:szCs w:val="24"/>
          <w:lang w:val="cs-CZ"/>
        </w:rPr>
        <w:t>6</w:t>
      </w:r>
      <w:r w:rsidRPr="00811421">
        <w:rPr>
          <w:rFonts w:ascii="Times New Roman" w:hAnsi="Times New Roman"/>
          <w:sz w:val="24"/>
          <w:szCs w:val="24"/>
        </w:rPr>
        <w:t>.1.1. písm. a) splňovat tato právnická osoba a vedoucí pobočky závodu,</w:t>
      </w:r>
    </w:p>
    <w:p w:rsidR="00F43C62" w:rsidRPr="00811421" w:rsidRDefault="00F43C62" w:rsidP="00F43C62">
      <w:pPr>
        <w:pStyle w:val="ZD2rove"/>
        <w:widowControl w:val="0"/>
        <w:numPr>
          <w:ilvl w:val="0"/>
          <w:numId w:val="17"/>
        </w:numPr>
        <w:rPr>
          <w:rFonts w:ascii="Times New Roman" w:hAnsi="Times New Roman"/>
          <w:sz w:val="24"/>
          <w:szCs w:val="24"/>
        </w:rPr>
      </w:pPr>
      <w:r w:rsidRPr="00811421">
        <w:rPr>
          <w:rFonts w:ascii="Times New Roman" w:hAnsi="Times New Roman"/>
          <w:sz w:val="24"/>
          <w:szCs w:val="24"/>
        </w:rPr>
        <w:t xml:space="preserve">české právnické osoby, musí podmínku podle bodu </w:t>
      </w:r>
      <w:r w:rsidRPr="00811421">
        <w:rPr>
          <w:rFonts w:ascii="Times New Roman" w:hAnsi="Times New Roman"/>
          <w:sz w:val="24"/>
          <w:szCs w:val="24"/>
          <w:lang w:val="cs-CZ"/>
        </w:rPr>
        <w:t>6</w:t>
      </w:r>
      <w:r w:rsidRPr="00811421">
        <w:rPr>
          <w:rFonts w:ascii="Times New Roman" w:hAnsi="Times New Roman"/>
          <w:sz w:val="24"/>
          <w:szCs w:val="24"/>
        </w:rPr>
        <w:t xml:space="preserve">.1.1. písm. a) splňovat osoby uvedené v bodu </w:t>
      </w:r>
      <w:r w:rsidRPr="00811421">
        <w:rPr>
          <w:rFonts w:ascii="Times New Roman" w:hAnsi="Times New Roman"/>
          <w:sz w:val="24"/>
          <w:szCs w:val="24"/>
          <w:lang w:val="cs-CZ"/>
        </w:rPr>
        <w:t>6</w:t>
      </w:r>
      <w:r w:rsidRPr="00811421">
        <w:rPr>
          <w:rFonts w:ascii="Times New Roman" w:hAnsi="Times New Roman"/>
          <w:sz w:val="24"/>
          <w:szCs w:val="24"/>
        </w:rPr>
        <w:t>.1.2. a vedoucí pobočky závodu.</w:t>
      </w:r>
    </w:p>
    <w:p w:rsidR="00F43C62" w:rsidRPr="00811421" w:rsidRDefault="00F43C62" w:rsidP="00F43C62">
      <w:pPr>
        <w:pStyle w:val="Odstavecseseznamem"/>
        <w:widowControl w:val="0"/>
        <w:numPr>
          <w:ilvl w:val="2"/>
          <w:numId w:val="14"/>
        </w:numPr>
        <w:spacing w:before="120" w:after="120"/>
        <w:ind w:left="709" w:hanging="709"/>
        <w:contextualSpacing w:val="0"/>
        <w:jc w:val="both"/>
        <w:rPr>
          <w:rFonts w:ascii="Times New Roman" w:hAnsi="Times New Roman"/>
          <w:sz w:val="24"/>
          <w:szCs w:val="24"/>
        </w:rPr>
      </w:pPr>
      <w:r w:rsidRPr="00811421">
        <w:rPr>
          <w:rFonts w:ascii="Times New Roman" w:hAnsi="Times New Roman"/>
          <w:sz w:val="24"/>
          <w:szCs w:val="24"/>
        </w:rPr>
        <w:t>Dodavatel prokazuje splnění podmínek základní způsobilosti ve vztahu k České republice předložením prostých kopií těchto dokladů:</w:t>
      </w:r>
    </w:p>
    <w:p w:rsidR="00F43C62" w:rsidRPr="00811421" w:rsidRDefault="00F43C62" w:rsidP="00F43C62">
      <w:pPr>
        <w:pStyle w:val="ZD2rove"/>
        <w:widowControl w:val="0"/>
        <w:numPr>
          <w:ilvl w:val="0"/>
          <w:numId w:val="18"/>
        </w:numPr>
        <w:rPr>
          <w:rFonts w:ascii="Times New Roman" w:hAnsi="Times New Roman"/>
          <w:sz w:val="24"/>
          <w:szCs w:val="24"/>
        </w:rPr>
      </w:pPr>
      <w:r w:rsidRPr="00811421">
        <w:rPr>
          <w:rFonts w:ascii="Times New Roman" w:hAnsi="Times New Roman"/>
          <w:sz w:val="24"/>
          <w:szCs w:val="24"/>
        </w:rPr>
        <w:t>výpisu z evidence Rejstříku trestů ve vztahu k bodu 6.1.1. písm. a),</w:t>
      </w:r>
    </w:p>
    <w:p w:rsidR="00F43C62" w:rsidRPr="00811421" w:rsidRDefault="00F43C62" w:rsidP="00F43C62">
      <w:pPr>
        <w:pStyle w:val="ZD2rove"/>
        <w:widowControl w:val="0"/>
        <w:numPr>
          <w:ilvl w:val="0"/>
          <w:numId w:val="18"/>
        </w:numPr>
        <w:rPr>
          <w:rFonts w:ascii="Times New Roman" w:hAnsi="Times New Roman"/>
          <w:sz w:val="24"/>
          <w:szCs w:val="24"/>
        </w:rPr>
      </w:pPr>
      <w:r w:rsidRPr="00811421">
        <w:rPr>
          <w:rFonts w:ascii="Times New Roman" w:hAnsi="Times New Roman"/>
          <w:sz w:val="24"/>
          <w:szCs w:val="24"/>
        </w:rPr>
        <w:t>potvrzení příslušného finančního úřadu ve vztahu bodu 6.1.1. písm. b),</w:t>
      </w:r>
    </w:p>
    <w:p w:rsidR="00F43C62" w:rsidRPr="00811421" w:rsidRDefault="00F43C62" w:rsidP="00F43C62">
      <w:pPr>
        <w:pStyle w:val="ZD2rove"/>
        <w:widowControl w:val="0"/>
        <w:numPr>
          <w:ilvl w:val="0"/>
          <w:numId w:val="18"/>
        </w:numPr>
        <w:rPr>
          <w:rFonts w:ascii="Times New Roman" w:hAnsi="Times New Roman"/>
          <w:sz w:val="24"/>
          <w:szCs w:val="24"/>
        </w:rPr>
      </w:pPr>
      <w:r w:rsidRPr="00811421">
        <w:rPr>
          <w:rFonts w:ascii="Times New Roman" w:hAnsi="Times New Roman"/>
          <w:sz w:val="24"/>
          <w:szCs w:val="24"/>
        </w:rPr>
        <w:t>písemného čestného prohlášení ve vztahu ke spotřební dani ve vztahu k bodu 6.1.1. písm. b),</w:t>
      </w:r>
    </w:p>
    <w:p w:rsidR="00F43C62" w:rsidRPr="00811421" w:rsidRDefault="00F43C62" w:rsidP="00F43C62">
      <w:pPr>
        <w:pStyle w:val="ZD2rove"/>
        <w:widowControl w:val="0"/>
        <w:numPr>
          <w:ilvl w:val="0"/>
          <w:numId w:val="18"/>
        </w:numPr>
        <w:rPr>
          <w:rFonts w:ascii="Times New Roman" w:hAnsi="Times New Roman"/>
          <w:sz w:val="24"/>
          <w:szCs w:val="24"/>
        </w:rPr>
      </w:pPr>
      <w:r w:rsidRPr="00811421">
        <w:rPr>
          <w:rFonts w:ascii="Times New Roman" w:hAnsi="Times New Roman"/>
          <w:sz w:val="24"/>
          <w:szCs w:val="24"/>
        </w:rPr>
        <w:t>písemného čestného prohlášení ve vztahu k bodu 6.1.1. písm. c),</w:t>
      </w:r>
    </w:p>
    <w:p w:rsidR="00F43C62" w:rsidRPr="00811421" w:rsidRDefault="00F43C62" w:rsidP="00F43C62">
      <w:pPr>
        <w:pStyle w:val="ZD2rove"/>
        <w:widowControl w:val="0"/>
        <w:numPr>
          <w:ilvl w:val="0"/>
          <w:numId w:val="18"/>
        </w:numPr>
        <w:rPr>
          <w:rFonts w:ascii="Times New Roman" w:hAnsi="Times New Roman"/>
          <w:sz w:val="24"/>
          <w:szCs w:val="24"/>
        </w:rPr>
      </w:pPr>
      <w:r w:rsidRPr="00811421">
        <w:rPr>
          <w:rFonts w:ascii="Times New Roman" w:hAnsi="Times New Roman"/>
          <w:sz w:val="24"/>
          <w:szCs w:val="24"/>
        </w:rPr>
        <w:t>potvrzení příslušné okresní správy sociálního zabezpečení ve vztahu k bodu 6.1.1. písm. d),</w:t>
      </w:r>
    </w:p>
    <w:p w:rsidR="00F43C62" w:rsidRPr="00811421" w:rsidRDefault="00F43C62" w:rsidP="00F43C62">
      <w:pPr>
        <w:pStyle w:val="ZD2rove"/>
        <w:widowControl w:val="0"/>
        <w:numPr>
          <w:ilvl w:val="0"/>
          <w:numId w:val="18"/>
        </w:numPr>
        <w:rPr>
          <w:rFonts w:ascii="Times New Roman" w:hAnsi="Times New Roman"/>
          <w:sz w:val="24"/>
          <w:szCs w:val="24"/>
        </w:rPr>
      </w:pPr>
      <w:r w:rsidRPr="00811421">
        <w:rPr>
          <w:rFonts w:ascii="Times New Roman" w:hAnsi="Times New Roman"/>
          <w:sz w:val="24"/>
          <w:szCs w:val="24"/>
        </w:rPr>
        <w:t>výpisu z obchodního rejstříku, nebo předložením písemného čestného prohlášení v případě, že není v obchodním rejstříku zapsán, ve vztahu k bodu 6.1.1. písm. e).</w:t>
      </w:r>
    </w:p>
    <w:p w:rsidR="00F43C62" w:rsidRPr="00811421" w:rsidRDefault="00F43C62" w:rsidP="00F43C62">
      <w:pPr>
        <w:pStyle w:val="Odstavecseseznamem"/>
        <w:widowControl w:val="0"/>
        <w:numPr>
          <w:ilvl w:val="1"/>
          <w:numId w:val="14"/>
        </w:numPr>
        <w:spacing w:before="120" w:after="120"/>
        <w:ind w:left="567" w:hanging="567"/>
        <w:contextualSpacing w:val="0"/>
        <w:jc w:val="both"/>
        <w:rPr>
          <w:rFonts w:ascii="Times New Roman" w:hAnsi="Times New Roman"/>
          <w:b/>
          <w:bCs/>
          <w:sz w:val="24"/>
          <w:szCs w:val="24"/>
          <w:u w:val="single"/>
        </w:rPr>
      </w:pPr>
      <w:r w:rsidRPr="00811421">
        <w:rPr>
          <w:rFonts w:ascii="Times New Roman" w:hAnsi="Times New Roman"/>
          <w:b/>
          <w:bCs/>
          <w:sz w:val="24"/>
          <w:szCs w:val="24"/>
          <w:u w:val="single"/>
        </w:rPr>
        <w:t>Profesní způsobilost dle § 77 zákona</w:t>
      </w:r>
    </w:p>
    <w:p w:rsidR="00F43C62" w:rsidRPr="00811421" w:rsidRDefault="00F43C62" w:rsidP="00F43C62">
      <w:pPr>
        <w:pStyle w:val="Odstavecseseznamem"/>
        <w:widowControl w:val="0"/>
        <w:spacing w:before="120" w:after="120"/>
        <w:ind w:left="567"/>
        <w:contextualSpacing w:val="0"/>
        <w:jc w:val="both"/>
        <w:rPr>
          <w:rFonts w:ascii="Times New Roman" w:hAnsi="Times New Roman"/>
          <w:b/>
          <w:bCs/>
          <w:sz w:val="24"/>
          <w:szCs w:val="24"/>
          <w:u w:val="single"/>
        </w:rPr>
      </w:pPr>
      <w:r w:rsidRPr="00811421">
        <w:rPr>
          <w:rFonts w:ascii="Times New Roman" w:hAnsi="Times New Roman"/>
          <w:bCs/>
          <w:sz w:val="24"/>
          <w:szCs w:val="24"/>
        </w:rPr>
        <w:t xml:space="preserve">Ke splnění podmínek profesní způsobilosti </w:t>
      </w:r>
      <w:r w:rsidRPr="00811421">
        <w:rPr>
          <w:rFonts w:ascii="Times New Roman" w:hAnsi="Times New Roman"/>
          <w:sz w:val="24"/>
          <w:szCs w:val="24"/>
        </w:rPr>
        <w:t>zadavatel požaduje předložení:</w:t>
      </w:r>
    </w:p>
    <w:p w:rsidR="00F43C62" w:rsidRPr="00811421" w:rsidRDefault="00F43C62" w:rsidP="00F43C62">
      <w:pPr>
        <w:widowControl w:val="0"/>
        <w:numPr>
          <w:ilvl w:val="0"/>
          <w:numId w:val="20"/>
        </w:numPr>
        <w:spacing w:before="120"/>
        <w:ind w:left="1134"/>
        <w:jc w:val="both"/>
        <w:rPr>
          <w:sz w:val="24"/>
          <w:szCs w:val="24"/>
        </w:rPr>
      </w:pPr>
      <w:r w:rsidRPr="00811421">
        <w:rPr>
          <w:sz w:val="24"/>
          <w:szCs w:val="24"/>
        </w:rPr>
        <w:t>výpisu z obchodního rejstříku, nebo jiné obdobné evidence, pokud jiný právní předpis zápis do takové evidence vyžaduje,</w:t>
      </w:r>
    </w:p>
    <w:p w:rsidR="00F43C62" w:rsidRPr="00811421" w:rsidRDefault="00F43C62" w:rsidP="00F43C62">
      <w:pPr>
        <w:pStyle w:val="Odstavecseseznamem"/>
        <w:widowControl w:val="0"/>
        <w:numPr>
          <w:ilvl w:val="1"/>
          <w:numId w:val="14"/>
        </w:numPr>
        <w:spacing w:before="120" w:after="120"/>
        <w:ind w:left="567" w:hanging="567"/>
        <w:contextualSpacing w:val="0"/>
        <w:jc w:val="both"/>
        <w:rPr>
          <w:rFonts w:ascii="Times New Roman" w:hAnsi="Times New Roman"/>
          <w:sz w:val="24"/>
          <w:szCs w:val="24"/>
          <w:lang w:eastAsia="cs-CZ"/>
        </w:rPr>
      </w:pPr>
      <w:r w:rsidRPr="00811421">
        <w:rPr>
          <w:rFonts w:ascii="Times New Roman" w:hAnsi="Times New Roman"/>
          <w:sz w:val="24"/>
          <w:szCs w:val="24"/>
          <w:lang w:eastAsia="cs-CZ"/>
        </w:rPr>
        <w:t>Doklady prokazující základní způsobilost a profesní způsobilost podle bodu 6.2 písm. a) musí prokazovat splnění požadovaného kritéria způsobilosti nejpozději v době 3 měsíců přede dnem podání nabídky.</w:t>
      </w:r>
    </w:p>
    <w:p w:rsidR="00F43C62" w:rsidRPr="00811421" w:rsidRDefault="00F43C62" w:rsidP="00F43C62">
      <w:pPr>
        <w:pStyle w:val="Odstavecseseznamem"/>
        <w:widowControl w:val="0"/>
        <w:numPr>
          <w:ilvl w:val="1"/>
          <w:numId w:val="14"/>
        </w:numPr>
        <w:spacing w:before="120" w:after="120"/>
        <w:ind w:left="567" w:hanging="567"/>
        <w:contextualSpacing w:val="0"/>
        <w:jc w:val="both"/>
        <w:rPr>
          <w:rFonts w:ascii="Times New Roman" w:hAnsi="Times New Roman"/>
          <w:b/>
          <w:bCs/>
          <w:sz w:val="24"/>
          <w:szCs w:val="24"/>
        </w:rPr>
      </w:pPr>
      <w:r w:rsidRPr="00811421">
        <w:rPr>
          <w:rFonts w:ascii="Times New Roman" w:hAnsi="Times New Roman"/>
          <w:b/>
          <w:sz w:val="24"/>
          <w:szCs w:val="24"/>
          <w:u w:val="single"/>
          <w:lang w:eastAsia="cs-CZ"/>
        </w:rPr>
        <w:t>Technická kvalifikace dle § 79 zákona</w:t>
      </w:r>
    </w:p>
    <w:p w:rsidR="00F43C62" w:rsidRPr="00811421" w:rsidRDefault="00F43C62" w:rsidP="00F43C62">
      <w:pPr>
        <w:pStyle w:val="Odstavecseseznamem"/>
        <w:widowControl w:val="0"/>
        <w:numPr>
          <w:ilvl w:val="2"/>
          <w:numId w:val="14"/>
        </w:numPr>
        <w:spacing w:before="120" w:after="120"/>
        <w:ind w:left="993" w:hanging="709"/>
        <w:contextualSpacing w:val="0"/>
        <w:jc w:val="both"/>
        <w:rPr>
          <w:rFonts w:ascii="Times New Roman" w:hAnsi="Times New Roman"/>
          <w:sz w:val="24"/>
          <w:szCs w:val="24"/>
          <w:lang w:eastAsia="cs-CZ"/>
        </w:rPr>
      </w:pPr>
      <w:r w:rsidRPr="00811421">
        <w:rPr>
          <w:rFonts w:ascii="Times New Roman" w:hAnsi="Times New Roman"/>
          <w:sz w:val="24"/>
          <w:szCs w:val="24"/>
          <w:lang w:eastAsia="cs-CZ"/>
        </w:rPr>
        <w:t xml:space="preserve">K prokázání splnění kritérií technické kvalifikace požaduje zadavatel v souladu s § 79 odst. 2 písm. b) zákona předložit seznam významných služeb poskytnutých za poslední </w:t>
      </w:r>
      <w:r w:rsidRPr="00811421">
        <w:rPr>
          <w:rFonts w:ascii="Times New Roman" w:hAnsi="Times New Roman"/>
          <w:b/>
          <w:bCs/>
          <w:sz w:val="24"/>
          <w:szCs w:val="24"/>
          <w:lang w:eastAsia="cs-CZ"/>
        </w:rPr>
        <w:t>3</w:t>
      </w:r>
      <w:r w:rsidRPr="00811421">
        <w:rPr>
          <w:rFonts w:ascii="Times New Roman" w:hAnsi="Times New Roman"/>
          <w:sz w:val="24"/>
          <w:szCs w:val="24"/>
          <w:lang w:eastAsia="cs-CZ"/>
        </w:rPr>
        <w:t xml:space="preserve"> roky před zahájením zadávacího řízení včetně uvedení ceny a doby jejich poskytnutí a identifikace objednatele včetně uvedení e-mailového a telefonického spojení na kontaktní osobu objednatele. </w:t>
      </w:r>
    </w:p>
    <w:p w:rsidR="00F43C62" w:rsidRPr="00811421" w:rsidRDefault="00F43C62" w:rsidP="00F43C62">
      <w:pPr>
        <w:pStyle w:val="Odstavecseseznamem"/>
        <w:widowControl w:val="0"/>
        <w:spacing w:before="120" w:after="120"/>
        <w:ind w:left="993"/>
        <w:contextualSpacing w:val="0"/>
        <w:jc w:val="both"/>
        <w:rPr>
          <w:rFonts w:ascii="Times New Roman" w:hAnsi="Times New Roman"/>
          <w:sz w:val="24"/>
          <w:szCs w:val="24"/>
          <w:lang w:eastAsia="cs-CZ"/>
        </w:rPr>
      </w:pPr>
      <w:r w:rsidRPr="00811421">
        <w:rPr>
          <w:rFonts w:ascii="Times New Roman" w:hAnsi="Times New Roman"/>
          <w:sz w:val="24"/>
          <w:szCs w:val="24"/>
          <w:lang w:eastAsia="cs-CZ"/>
        </w:rPr>
        <w:t>Z tohoto seznamu musí být zřejmé:</w:t>
      </w:r>
    </w:p>
    <w:p w:rsidR="00F43C62" w:rsidRPr="00811421" w:rsidRDefault="00F43C62" w:rsidP="00F43C62">
      <w:pPr>
        <w:pStyle w:val="ZD2rove"/>
        <w:widowControl w:val="0"/>
        <w:numPr>
          <w:ilvl w:val="0"/>
          <w:numId w:val="21"/>
        </w:numPr>
        <w:ind w:left="1418"/>
        <w:rPr>
          <w:rFonts w:ascii="Times New Roman" w:hAnsi="Times New Roman"/>
          <w:sz w:val="24"/>
          <w:szCs w:val="24"/>
        </w:rPr>
      </w:pPr>
      <w:r w:rsidRPr="00811421">
        <w:rPr>
          <w:rFonts w:ascii="Times New Roman" w:hAnsi="Times New Roman"/>
          <w:sz w:val="24"/>
          <w:szCs w:val="24"/>
          <w:lang w:val="cs-CZ"/>
        </w:rPr>
        <w:t>poskytnutí</w:t>
      </w:r>
      <w:r w:rsidRPr="00811421">
        <w:rPr>
          <w:rFonts w:ascii="Times New Roman" w:hAnsi="Times New Roman"/>
          <w:sz w:val="24"/>
          <w:szCs w:val="24"/>
        </w:rPr>
        <w:t xml:space="preserve"> </w:t>
      </w:r>
      <w:r w:rsidRPr="00811421">
        <w:rPr>
          <w:rFonts w:ascii="Times New Roman" w:hAnsi="Times New Roman"/>
          <w:b/>
          <w:sz w:val="24"/>
          <w:szCs w:val="24"/>
        </w:rPr>
        <w:t xml:space="preserve">nejméně </w:t>
      </w:r>
      <w:r w:rsidRPr="00811421">
        <w:rPr>
          <w:rFonts w:ascii="Times New Roman" w:hAnsi="Times New Roman"/>
          <w:b/>
          <w:sz w:val="24"/>
          <w:szCs w:val="24"/>
          <w:lang w:val="cs-CZ"/>
        </w:rPr>
        <w:t>3 významných zakázek</w:t>
      </w:r>
      <w:r w:rsidRPr="00811421">
        <w:rPr>
          <w:rFonts w:ascii="Times New Roman" w:hAnsi="Times New Roman"/>
          <w:sz w:val="24"/>
          <w:szCs w:val="24"/>
          <w:lang w:val="cs-CZ"/>
        </w:rPr>
        <w:t>, jejichž předmět spočíval v komplexní správě ICT infrastruktury s podporou koncových uživatelů nejméně pro 140 koncových stanic u jednoho objednatele po dobu alespoň dvou (2) let., zahrnující on-line monitoring serverových operačních systémů a hardware, kdy celkový finanční objem každé z takových zakázek činil min. 500.000,- Kč bez DPH/24 měsíců.</w:t>
      </w:r>
    </w:p>
    <w:p w:rsidR="00F43C62" w:rsidRPr="00811421" w:rsidRDefault="00F43C62" w:rsidP="00F43C62">
      <w:pPr>
        <w:pStyle w:val="Odstavecseseznamem"/>
        <w:widowControl w:val="0"/>
        <w:numPr>
          <w:ilvl w:val="2"/>
          <w:numId w:val="14"/>
        </w:numPr>
        <w:spacing w:before="120" w:after="120"/>
        <w:ind w:left="851" w:hanging="567"/>
        <w:contextualSpacing w:val="0"/>
        <w:jc w:val="both"/>
        <w:rPr>
          <w:rFonts w:ascii="Times New Roman" w:hAnsi="Times New Roman"/>
          <w:sz w:val="24"/>
          <w:szCs w:val="24"/>
          <w:lang w:eastAsia="cs-CZ"/>
        </w:rPr>
      </w:pPr>
      <w:r w:rsidRPr="00811421">
        <w:rPr>
          <w:rFonts w:ascii="Times New Roman" w:hAnsi="Times New Roman"/>
          <w:sz w:val="24"/>
          <w:szCs w:val="24"/>
          <w:lang w:eastAsia="cs-CZ"/>
        </w:rPr>
        <w:t xml:space="preserve">K prokázání splnění kritérií technické kvalifikace požaduje zadavatel předložit seznam techniků s osvědčením o jejich vzdělání a odborné kvalifikaci. Z tohoto seznamu musí být zřejmé, že se na plnění veřejné zakázky budou podílet </w:t>
      </w:r>
      <w:r w:rsidRPr="00811421">
        <w:rPr>
          <w:rFonts w:ascii="Times New Roman" w:hAnsi="Times New Roman"/>
          <w:b/>
          <w:sz w:val="24"/>
          <w:szCs w:val="24"/>
          <w:lang w:eastAsia="cs-CZ"/>
        </w:rPr>
        <w:t>min. následující 3 technici</w:t>
      </w:r>
      <w:r w:rsidRPr="00811421">
        <w:rPr>
          <w:rFonts w:ascii="Times New Roman" w:hAnsi="Times New Roman"/>
          <w:sz w:val="24"/>
          <w:szCs w:val="24"/>
          <w:lang w:eastAsia="cs-CZ"/>
        </w:rPr>
        <w:t>, splňující níže uvedené požadavky:</w:t>
      </w:r>
    </w:p>
    <w:p w:rsidR="00F43C62" w:rsidRPr="00811421" w:rsidRDefault="00F43C62" w:rsidP="00F43C62">
      <w:pPr>
        <w:pStyle w:val="ZD2rove"/>
        <w:widowControl w:val="0"/>
        <w:numPr>
          <w:ilvl w:val="0"/>
          <w:numId w:val="21"/>
        </w:numPr>
        <w:ind w:left="1276" w:hanging="283"/>
        <w:rPr>
          <w:rFonts w:ascii="Times New Roman" w:hAnsi="Times New Roman"/>
          <w:b/>
          <w:snapToGrid w:val="0"/>
          <w:sz w:val="24"/>
          <w:szCs w:val="24"/>
          <w:lang w:val="cs-CZ"/>
        </w:rPr>
      </w:pPr>
      <w:r w:rsidRPr="00811421">
        <w:rPr>
          <w:rFonts w:ascii="Times New Roman" w:hAnsi="Times New Roman"/>
          <w:b/>
          <w:snapToGrid w:val="0"/>
          <w:sz w:val="24"/>
          <w:szCs w:val="24"/>
          <w:lang w:val="cs-CZ"/>
        </w:rPr>
        <w:t>Vedoucí týmu – 1 osoba</w:t>
      </w:r>
    </w:p>
    <w:p w:rsidR="00F43C62" w:rsidRPr="00811421" w:rsidRDefault="00F43C62" w:rsidP="00F43C62">
      <w:pPr>
        <w:pStyle w:val="ZD2rove"/>
        <w:widowControl w:val="0"/>
        <w:numPr>
          <w:ilvl w:val="2"/>
          <w:numId w:val="20"/>
        </w:numPr>
        <w:ind w:left="1701"/>
        <w:rPr>
          <w:rFonts w:ascii="Times New Roman" w:hAnsi="Times New Roman"/>
          <w:snapToGrid w:val="0"/>
          <w:sz w:val="24"/>
          <w:szCs w:val="24"/>
        </w:rPr>
      </w:pPr>
      <w:r w:rsidRPr="00811421">
        <w:rPr>
          <w:rFonts w:ascii="Times New Roman" w:hAnsi="Times New Roman"/>
          <w:snapToGrid w:val="0"/>
          <w:sz w:val="24"/>
          <w:szCs w:val="24"/>
          <w:lang w:val="cs-CZ"/>
        </w:rPr>
        <w:t>min. 5 let praxe v oblasti správy IT infrastruktury</w:t>
      </w:r>
    </w:p>
    <w:p w:rsidR="00F43C62" w:rsidRPr="00811421" w:rsidRDefault="00F43C62" w:rsidP="00F43C62">
      <w:pPr>
        <w:pStyle w:val="ZD2rove"/>
        <w:widowControl w:val="0"/>
        <w:numPr>
          <w:ilvl w:val="0"/>
          <w:numId w:val="21"/>
        </w:numPr>
        <w:ind w:left="1276" w:hanging="283"/>
        <w:rPr>
          <w:rFonts w:ascii="Times New Roman" w:hAnsi="Times New Roman"/>
          <w:b/>
          <w:snapToGrid w:val="0"/>
          <w:sz w:val="24"/>
          <w:szCs w:val="24"/>
          <w:lang w:val="cs-CZ"/>
        </w:rPr>
      </w:pPr>
      <w:r w:rsidRPr="00811421">
        <w:rPr>
          <w:rFonts w:ascii="Times New Roman" w:hAnsi="Times New Roman"/>
          <w:b/>
          <w:snapToGrid w:val="0"/>
          <w:sz w:val="24"/>
          <w:szCs w:val="24"/>
          <w:lang w:val="cs-CZ"/>
        </w:rPr>
        <w:t>Člen týmu – 2 osoby</w:t>
      </w:r>
    </w:p>
    <w:p w:rsidR="00F43C62" w:rsidRPr="00811421" w:rsidRDefault="00F43C62" w:rsidP="00F43C62">
      <w:pPr>
        <w:pStyle w:val="ZD2rove"/>
        <w:widowControl w:val="0"/>
        <w:numPr>
          <w:ilvl w:val="2"/>
          <w:numId w:val="20"/>
        </w:numPr>
        <w:ind w:left="1701"/>
        <w:rPr>
          <w:rFonts w:ascii="Times New Roman" w:hAnsi="Times New Roman"/>
          <w:snapToGrid w:val="0"/>
          <w:sz w:val="24"/>
          <w:szCs w:val="24"/>
          <w:lang w:val="cs-CZ"/>
        </w:rPr>
      </w:pPr>
      <w:r w:rsidRPr="00811421">
        <w:rPr>
          <w:rFonts w:ascii="Times New Roman" w:hAnsi="Times New Roman"/>
          <w:snapToGrid w:val="0"/>
          <w:sz w:val="24"/>
          <w:szCs w:val="24"/>
          <w:lang w:val="cs-CZ"/>
        </w:rPr>
        <w:t>min. 3 roky v oblasti správy IT infrastruktury</w:t>
      </w:r>
    </w:p>
    <w:p w:rsidR="00F43C62" w:rsidRPr="00811421" w:rsidRDefault="00F43C62" w:rsidP="00F43C62">
      <w:pPr>
        <w:pStyle w:val="Odstavecseseznamem"/>
        <w:widowControl w:val="0"/>
        <w:spacing w:before="120" w:after="120"/>
        <w:ind w:left="851"/>
        <w:contextualSpacing w:val="0"/>
        <w:jc w:val="both"/>
        <w:rPr>
          <w:rFonts w:ascii="Times New Roman" w:hAnsi="Times New Roman"/>
          <w:sz w:val="24"/>
          <w:szCs w:val="24"/>
          <w:lang w:eastAsia="cs-CZ"/>
        </w:rPr>
      </w:pPr>
      <w:r w:rsidRPr="00811421">
        <w:rPr>
          <w:rFonts w:ascii="Times New Roman" w:hAnsi="Times New Roman"/>
          <w:sz w:val="24"/>
          <w:szCs w:val="24"/>
          <w:lang w:eastAsia="cs-CZ"/>
        </w:rPr>
        <w:t>K prokázání splnění kritérií technické kvalifikace dle bodu 6.4.2 této Výzvy, musí účastník zadávacího řízení předložit:</w:t>
      </w:r>
    </w:p>
    <w:p w:rsidR="00F43C62" w:rsidRPr="00811421" w:rsidRDefault="00F43C62" w:rsidP="00F43C62">
      <w:pPr>
        <w:numPr>
          <w:ilvl w:val="0"/>
          <w:numId w:val="22"/>
        </w:numPr>
        <w:autoSpaceDE w:val="0"/>
        <w:autoSpaceDN w:val="0"/>
        <w:adjustRightInd w:val="0"/>
        <w:spacing w:line="276" w:lineRule="auto"/>
        <w:ind w:left="1560"/>
        <w:jc w:val="both"/>
        <w:rPr>
          <w:rFonts w:eastAsia="Calibri"/>
          <w:sz w:val="24"/>
          <w:szCs w:val="24"/>
        </w:rPr>
      </w:pPr>
      <w:r w:rsidRPr="00811421">
        <w:rPr>
          <w:rFonts w:eastAsia="Calibri"/>
          <w:sz w:val="24"/>
          <w:szCs w:val="24"/>
        </w:rPr>
        <w:t>jmenný seznam techniků s uvedením, zda se jedná o interního člena (tj. zaměstnance účastníka zadávacího řízení na základě pracovní smlouvy, dohody o provedení práce či dohody o pracovní činnosti nebo statutární orgán účastníka zadávacího řízení), anebo o spolupracujícího člena (tj. osobu nikoli v pozici zaměstnance či statutárního orgánu uchazeče);</w:t>
      </w:r>
    </w:p>
    <w:p w:rsidR="00F43C62" w:rsidRPr="00811421" w:rsidRDefault="00F43C62" w:rsidP="00F43C62">
      <w:pPr>
        <w:numPr>
          <w:ilvl w:val="0"/>
          <w:numId w:val="22"/>
        </w:numPr>
        <w:autoSpaceDE w:val="0"/>
        <w:autoSpaceDN w:val="0"/>
        <w:adjustRightInd w:val="0"/>
        <w:spacing w:line="276" w:lineRule="auto"/>
        <w:ind w:left="1560"/>
        <w:jc w:val="both"/>
        <w:rPr>
          <w:rFonts w:eastAsia="Calibri"/>
          <w:sz w:val="24"/>
          <w:szCs w:val="24"/>
        </w:rPr>
      </w:pPr>
      <w:r w:rsidRPr="00811421">
        <w:rPr>
          <w:rFonts w:eastAsia="Calibri"/>
          <w:sz w:val="24"/>
          <w:szCs w:val="24"/>
        </w:rPr>
        <w:t xml:space="preserve">profesní životopis technika </w:t>
      </w:r>
      <w:r w:rsidRPr="00811421">
        <w:rPr>
          <w:rFonts w:eastAsia="Calibri"/>
          <w:i/>
          <w:sz w:val="24"/>
          <w:szCs w:val="24"/>
        </w:rPr>
        <w:t>(zadavatel doporučuje CV ve formátu EUROPASS)</w:t>
      </w:r>
      <w:r w:rsidRPr="00811421">
        <w:rPr>
          <w:rFonts w:eastAsia="Calibri"/>
          <w:sz w:val="24"/>
          <w:szCs w:val="24"/>
        </w:rPr>
        <w:t>; životopis musí obsahovat čestné prohlášení, ze kterého bude vyplývat, že všechny údaje uvedené v životopise jsou pravdivé, a podpis technika, přičemž životopis musí být zpracován v níže uvedeném minimálním rozsahu a struktuře:</w:t>
      </w:r>
    </w:p>
    <w:p w:rsidR="00F43C62" w:rsidRPr="00811421" w:rsidRDefault="00F43C62" w:rsidP="00F43C62">
      <w:pPr>
        <w:numPr>
          <w:ilvl w:val="1"/>
          <w:numId w:val="23"/>
        </w:numPr>
        <w:autoSpaceDE w:val="0"/>
        <w:autoSpaceDN w:val="0"/>
        <w:adjustRightInd w:val="0"/>
        <w:spacing w:line="276" w:lineRule="auto"/>
        <w:ind w:left="2127"/>
        <w:jc w:val="both"/>
        <w:rPr>
          <w:sz w:val="24"/>
          <w:szCs w:val="24"/>
        </w:rPr>
      </w:pPr>
      <w:r w:rsidRPr="00811421">
        <w:rPr>
          <w:sz w:val="24"/>
          <w:szCs w:val="24"/>
        </w:rPr>
        <w:t>jméno a příjmení osoby,</w:t>
      </w:r>
    </w:p>
    <w:p w:rsidR="00F43C62" w:rsidRPr="00811421" w:rsidRDefault="00F43C62" w:rsidP="00F43C62">
      <w:pPr>
        <w:numPr>
          <w:ilvl w:val="1"/>
          <w:numId w:val="23"/>
        </w:numPr>
        <w:autoSpaceDE w:val="0"/>
        <w:autoSpaceDN w:val="0"/>
        <w:adjustRightInd w:val="0"/>
        <w:spacing w:line="276" w:lineRule="auto"/>
        <w:ind w:left="2127"/>
        <w:jc w:val="both"/>
        <w:rPr>
          <w:sz w:val="24"/>
          <w:szCs w:val="24"/>
        </w:rPr>
      </w:pPr>
      <w:r w:rsidRPr="00811421">
        <w:rPr>
          <w:sz w:val="24"/>
          <w:szCs w:val="24"/>
        </w:rPr>
        <w:t>označení pozice technika,</w:t>
      </w:r>
    </w:p>
    <w:p w:rsidR="00F43C62" w:rsidRPr="00811421" w:rsidRDefault="00F43C62" w:rsidP="00F43C62">
      <w:pPr>
        <w:numPr>
          <w:ilvl w:val="1"/>
          <w:numId w:val="23"/>
        </w:numPr>
        <w:autoSpaceDE w:val="0"/>
        <w:autoSpaceDN w:val="0"/>
        <w:adjustRightInd w:val="0"/>
        <w:spacing w:line="276" w:lineRule="auto"/>
        <w:ind w:left="2127"/>
        <w:jc w:val="both"/>
        <w:rPr>
          <w:sz w:val="24"/>
          <w:szCs w:val="24"/>
        </w:rPr>
      </w:pPr>
      <w:r w:rsidRPr="00811421">
        <w:rPr>
          <w:sz w:val="24"/>
          <w:szCs w:val="24"/>
        </w:rPr>
        <w:t>přehled profesní praxe a její délky v relevantním oboru,</w:t>
      </w:r>
    </w:p>
    <w:p w:rsidR="00F43C62" w:rsidRPr="00811421" w:rsidRDefault="00F43C62" w:rsidP="00F43C62">
      <w:pPr>
        <w:numPr>
          <w:ilvl w:val="1"/>
          <w:numId w:val="23"/>
        </w:numPr>
        <w:autoSpaceDE w:val="0"/>
        <w:autoSpaceDN w:val="0"/>
        <w:adjustRightInd w:val="0"/>
        <w:spacing w:line="276" w:lineRule="auto"/>
        <w:ind w:left="2127" w:hanging="357"/>
        <w:jc w:val="both"/>
        <w:rPr>
          <w:sz w:val="24"/>
          <w:szCs w:val="24"/>
        </w:rPr>
      </w:pPr>
      <w:r w:rsidRPr="00811421">
        <w:rPr>
          <w:sz w:val="24"/>
          <w:szCs w:val="24"/>
        </w:rPr>
        <w:t>prohlášení „čestně prohlašuji, že veškeré informace a údaje uvedené v tomto životopise jsou pravdivé“, a</w:t>
      </w:r>
    </w:p>
    <w:p w:rsidR="00F43C62" w:rsidRPr="00811421" w:rsidRDefault="00F43C62" w:rsidP="00F43C62">
      <w:pPr>
        <w:pStyle w:val="ZD2rove"/>
        <w:keepLines/>
        <w:numPr>
          <w:ilvl w:val="1"/>
          <w:numId w:val="23"/>
        </w:numPr>
        <w:spacing w:before="0" w:line="276" w:lineRule="auto"/>
        <w:ind w:left="2127" w:hanging="357"/>
        <w:rPr>
          <w:rFonts w:ascii="Times New Roman" w:hAnsi="Times New Roman"/>
          <w:sz w:val="24"/>
          <w:szCs w:val="24"/>
          <w:lang w:val="cs-CZ"/>
        </w:rPr>
      </w:pPr>
      <w:r w:rsidRPr="00811421">
        <w:rPr>
          <w:rFonts w:ascii="Times New Roman" w:hAnsi="Times New Roman"/>
          <w:sz w:val="24"/>
          <w:szCs w:val="24"/>
        </w:rPr>
        <w:t>vlastnoruční podpis osoby, o jejíž životopis se jedná</w:t>
      </w:r>
      <w:r w:rsidRPr="00811421">
        <w:rPr>
          <w:rFonts w:ascii="Times New Roman" w:hAnsi="Times New Roman"/>
          <w:sz w:val="24"/>
          <w:szCs w:val="24"/>
          <w:lang w:val="cs-CZ"/>
        </w:rPr>
        <w:t>;</w:t>
      </w:r>
    </w:p>
    <w:p w:rsidR="00F43C62" w:rsidRPr="00811421" w:rsidRDefault="00F43C62" w:rsidP="00F43C62">
      <w:pPr>
        <w:pStyle w:val="Odstavecseseznamem"/>
        <w:widowControl w:val="0"/>
        <w:numPr>
          <w:ilvl w:val="2"/>
          <w:numId w:val="14"/>
        </w:numPr>
        <w:spacing w:before="120" w:after="120"/>
        <w:ind w:left="851" w:hanging="567"/>
        <w:contextualSpacing w:val="0"/>
        <w:jc w:val="both"/>
        <w:rPr>
          <w:rFonts w:ascii="Times New Roman" w:hAnsi="Times New Roman"/>
          <w:sz w:val="24"/>
          <w:szCs w:val="24"/>
          <w:lang w:eastAsia="cs-CZ"/>
        </w:rPr>
      </w:pPr>
      <w:r w:rsidRPr="00811421">
        <w:rPr>
          <w:rFonts w:ascii="Times New Roman" w:hAnsi="Times New Roman"/>
          <w:sz w:val="24"/>
          <w:szCs w:val="24"/>
          <w:lang w:eastAsia="cs-CZ"/>
        </w:rPr>
        <w:t>K prokázání splnění kritérií technické kvalifikace dle § 79 odst. 2 písm. j) zákona požaduje zadavatel předložit seznam technických zařízení, které bude mít dodavatel při plnění veřejné zakázky k dispozici. Z tohoto seznamu musí být zřejmé, že dodavatel bude mít k dispozici:</w:t>
      </w:r>
    </w:p>
    <w:p w:rsidR="00F43C62" w:rsidRPr="00811421" w:rsidRDefault="00F43C62" w:rsidP="00F43C62">
      <w:pPr>
        <w:pStyle w:val="ZD2rove"/>
        <w:widowControl w:val="0"/>
        <w:numPr>
          <w:ilvl w:val="0"/>
          <w:numId w:val="21"/>
        </w:numPr>
        <w:ind w:left="1276" w:hanging="283"/>
        <w:rPr>
          <w:rFonts w:ascii="Times New Roman" w:hAnsi="Times New Roman"/>
          <w:sz w:val="24"/>
          <w:szCs w:val="24"/>
          <w:lang w:val="cs-CZ" w:eastAsia="cs-CZ"/>
        </w:rPr>
      </w:pPr>
      <w:r w:rsidRPr="00811421">
        <w:rPr>
          <w:rFonts w:ascii="Times New Roman" w:hAnsi="Times New Roman"/>
          <w:sz w:val="24"/>
          <w:szCs w:val="24"/>
          <w:lang w:val="cs-CZ"/>
        </w:rPr>
        <w:t xml:space="preserve">software </w:t>
      </w:r>
      <w:r w:rsidRPr="00811421">
        <w:rPr>
          <w:rFonts w:ascii="Times New Roman" w:hAnsi="Times New Roman"/>
          <w:snapToGrid w:val="0"/>
          <w:sz w:val="24"/>
          <w:szCs w:val="24"/>
          <w:lang w:val="cs-CZ"/>
        </w:rPr>
        <w:t>automatického</w:t>
      </w:r>
      <w:r w:rsidRPr="00811421">
        <w:rPr>
          <w:rFonts w:ascii="Times New Roman" w:hAnsi="Times New Roman"/>
          <w:sz w:val="24"/>
          <w:szCs w:val="24"/>
        </w:rPr>
        <w:t xml:space="preserve"> on-line monitoringu serverových operačních systémů a hardware</w:t>
      </w:r>
      <w:r w:rsidRPr="00811421">
        <w:rPr>
          <w:rFonts w:ascii="Times New Roman" w:hAnsi="Times New Roman"/>
          <w:sz w:val="24"/>
          <w:szCs w:val="24"/>
          <w:lang w:val="cs-CZ"/>
        </w:rPr>
        <w:t xml:space="preserve"> umožňující </w:t>
      </w:r>
      <w:r w:rsidRPr="00811421">
        <w:rPr>
          <w:rFonts w:ascii="Times New Roman" w:hAnsi="Times New Roman"/>
          <w:sz w:val="24"/>
          <w:szCs w:val="24"/>
        </w:rPr>
        <w:t>reporting sledovaných parametrů.</w:t>
      </w:r>
    </w:p>
    <w:p w:rsidR="00F43C62" w:rsidRPr="00811421" w:rsidRDefault="00F43C62" w:rsidP="00F43C62">
      <w:pPr>
        <w:pStyle w:val="Odstavecseseznamem"/>
        <w:widowControl w:val="0"/>
        <w:spacing w:before="120" w:after="120"/>
        <w:ind w:left="851"/>
        <w:contextualSpacing w:val="0"/>
        <w:jc w:val="both"/>
        <w:rPr>
          <w:rFonts w:ascii="Times New Roman" w:hAnsi="Times New Roman"/>
          <w:sz w:val="24"/>
          <w:szCs w:val="24"/>
          <w:lang w:eastAsia="cs-CZ"/>
        </w:rPr>
      </w:pPr>
      <w:r w:rsidRPr="00811421">
        <w:rPr>
          <w:rFonts w:ascii="Times New Roman" w:hAnsi="Times New Roman"/>
          <w:sz w:val="24"/>
          <w:szCs w:val="24"/>
          <w:lang w:eastAsia="cs-CZ"/>
        </w:rPr>
        <w:t>K prokázání splnění kritérií technické kvalifikace dle bodu 6.4.3 této zadávací dokumentace, musí účastník zadávacího řízení předložit čestné prohlášení, ve kterém prohlásí, že při plnění veřejné zakázky bude mít k dispozici požadovaný software a uvede jeho název.</w:t>
      </w:r>
    </w:p>
    <w:p w:rsidR="00F43C62" w:rsidRPr="00811421" w:rsidRDefault="00F43C62" w:rsidP="00F43C62">
      <w:pPr>
        <w:pStyle w:val="ZD2rove"/>
        <w:widowControl w:val="0"/>
        <w:numPr>
          <w:ilvl w:val="1"/>
          <w:numId w:val="14"/>
        </w:numPr>
        <w:pBdr>
          <w:top w:val="single" w:sz="4" w:space="1" w:color="auto"/>
          <w:left w:val="single" w:sz="4" w:space="4" w:color="auto"/>
          <w:bottom w:val="single" w:sz="4" w:space="1" w:color="auto"/>
          <w:right w:val="single" w:sz="4" w:space="4" w:color="auto"/>
        </w:pBdr>
        <w:spacing w:after="120"/>
        <w:ind w:left="658" w:hanging="658"/>
        <w:rPr>
          <w:rFonts w:ascii="Times New Roman" w:hAnsi="Times New Roman"/>
          <w:b/>
          <w:sz w:val="24"/>
          <w:szCs w:val="24"/>
        </w:rPr>
      </w:pPr>
      <w:r w:rsidRPr="00811421">
        <w:rPr>
          <w:rFonts w:ascii="Times New Roman" w:hAnsi="Times New Roman"/>
          <w:b/>
          <w:sz w:val="24"/>
          <w:szCs w:val="24"/>
          <w:lang w:val="cs-CZ"/>
        </w:rPr>
        <w:t xml:space="preserve">Doklady o kvalifikaci předkládají dodavatelé v nabídkách v kopiích a mohou je nahradit čestným prohlášením, nebo </w:t>
      </w:r>
      <w:r w:rsidRPr="00811421">
        <w:rPr>
          <w:rFonts w:ascii="Times New Roman" w:hAnsi="Times New Roman"/>
          <w:b/>
          <w:sz w:val="24"/>
          <w:szCs w:val="24"/>
        </w:rPr>
        <w:t>jednotným evropským osvědčením pro veřejné zakázky</w:t>
      </w:r>
      <w:r w:rsidRPr="00811421">
        <w:rPr>
          <w:rFonts w:ascii="Times New Roman" w:hAnsi="Times New Roman"/>
          <w:b/>
          <w:sz w:val="24"/>
          <w:szCs w:val="24"/>
          <w:lang w:val="cs-CZ"/>
        </w:rPr>
        <w:t xml:space="preserve"> podle § 87 zákona</w:t>
      </w:r>
      <w:r w:rsidRPr="00811421">
        <w:rPr>
          <w:rFonts w:ascii="Times New Roman" w:hAnsi="Times New Roman"/>
          <w:b/>
          <w:sz w:val="24"/>
          <w:szCs w:val="24"/>
        </w:rPr>
        <w:t>. Dodavatel není povinen předložit zadavateli doklady osvědčující skutečnosti obsažené v jednotném evropském osvědčení pro veřejné zakázky, pokud zadavateli sdělí, že mu je již předložil v předchozím zadávacím řízení.</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Pokud není dodavatel schopen prokázat splnění určité části profesní způsobilosti</w:t>
      </w:r>
      <w:r w:rsidRPr="00811421">
        <w:rPr>
          <w:rFonts w:ascii="Times New Roman" w:hAnsi="Times New Roman"/>
          <w:sz w:val="24"/>
          <w:szCs w:val="24"/>
          <w:lang w:val="cs-CZ"/>
        </w:rPr>
        <w:t xml:space="preserve"> </w:t>
      </w:r>
      <w:r w:rsidRPr="00811421">
        <w:rPr>
          <w:rFonts w:ascii="Times New Roman" w:hAnsi="Times New Roman"/>
          <w:sz w:val="24"/>
          <w:szCs w:val="24"/>
        </w:rPr>
        <w:t>nebo technické kvalifikace požadované zadavatelem, může tyto části prokázat prostřednictvím jiných osob. Dodavatel je v takovém případě povinen zadavateli předložit:</w:t>
      </w:r>
    </w:p>
    <w:p w:rsidR="00F43C62" w:rsidRPr="00811421" w:rsidRDefault="00F43C62" w:rsidP="00F43C62">
      <w:pPr>
        <w:pStyle w:val="ZD2rove"/>
        <w:widowControl w:val="0"/>
        <w:numPr>
          <w:ilvl w:val="0"/>
          <w:numId w:val="19"/>
        </w:numPr>
        <w:rPr>
          <w:rFonts w:ascii="Times New Roman" w:hAnsi="Times New Roman"/>
          <w:sz w:val="24"/>
          <w:szCs w:val="24"/>
        </w:rPr>
      </w:pPr>
      <w:r w:rsidRPr="00811421">
        <w:rPr>
          <w:rFonts w:ascii="Times New Roman" w:hAnsi="Times New Roman"/>
          <w:sz w:val="24"/>
          <w:szCs w:val="24"/>
        </w:rPr>
        <w:t xml:space="preserve">doklady prokazující splnění profesní způsobilosti podle </w:t>
      </w:r>
      <w:r w:rsidRPr="00811421">
        <w:rPr>
          <w:rFonts w:ascii="Times New Roman" w:hAnsi="Times New Roman"/>
          <w:sz w:val="24"/>
          <w:szCs w:val="24"/>
          <w:lang w:val="cs-CZ"/>
        </w:rPr>
        <w:t>§ 77 odst. 1 zákona</w:t>
      </w:r>
      <w:r w:rsidRPr="00811421">
        <w:rPr>
          <w:rFonts w:ascii="Times New Roman" w:hAnsi="Times New Roman"/>
          <w:sz w:val="24"/>
          <w:szCs w:val="24"/>
        </w:rPr>
        <w:t xml:space="preserve"> jinou osobou,</w:t>
      </w:r>
    </w:p>
    <w:p w:rsidR="00F43C62" w:rsidRPr="00811421" w:rsidRDefault="00F43C62" w:rsidP="00F43C62">
      <w:pPr>
        <w:pStyle w:val="ZD2rove"/>
        <w:widowControl w:val="0"/>
        <w:numPr>
          <w:ilvl w:val="0"/>
          <w:numId w:val="19"/>
        </w:numPr>
        <w:rPr>
          <w:rFonts w:ascii="Times New Roman" w:hAnsi="Times New Roman"/>
          <w:sz w:val="24"/>
          <w:szCs w:val="24"/>
        </w:rPr>
      </w:pPr>
      <w:r w:rsidRPr="00811421">
        <w:rPr>
          <w:rFonts w:ascii="Times New Roman" w:hAnsi="Times New Roman"/>
          <w:sz w:val="24"/>
          <w:szCs w:val="24"/>
        </w:rPr>
        <w:t>doklady prokazující splnění chybějící části kvalifikace prostřednictvím jiné osoby,</w:t>
      </w:r>
    </w:p>
    <w:p w:rsidR="00F43C62" w:rsidRPr="00811421" w:rsidRDefault="00F43C62" w:rsidP="00F43C62">
      <w:pPr>
        <w:pStyle w:val="ZD2rove"/>
        <w:widowControl w:val="0"/>
        <w:numPr>
          <w:ilvl w:val="0"/>
          <w:numId w:val="19"/>
        </w:numPr>
        <w:rPr>
          <w:rFonts w:ascii="Times New Roman" w:hAnsi="Times New Roman"/>
          <w:sz w:val="24"/>
          <w:szCs w:val="24"/>
        </w:rPr>
      </w:pPr>
      <w:r w:rsidRPr="00811421">
        <w:rPr>
          <w:rFonts w:ascii="Times New Roman" w:hAnsi="Times New Roman"/>
          <w:sz w:val="24"/>
          <w:szCs w:val="24"/>
        </w:rPr>
        <w:t xml:space="preserve">doklady o splnění základní způsobilosti podle </w:t>
      </w:r>
      <w:r w:rsidRPr="00811421">
        <w:rPr>
          <w:rFonts w:ascii="Times New Roman" w:hAnsi="Times New Roman"/>
          <w:sz w:val="24"/>
          <w:szCs w:val="24"/>
          <w:lang w:val="cs-CZ"/>
        </w:rPr>
        <w:t>§ 74 zákona</w:t>
      </w:r>
      <w:r w:rsidRPr="00811421">
        <w:rPr>
          <w:rFonts w:ascii="Times New Roman" w:hAnsi="Times New Roman"/>
          <w:sz w:val="24"/>
          <w:szCs w:val="24"/>
        </w:rPr>
        <w:t xml:space="preserve"> jinou osobou a</w:t>
      </w:r>
    </w:p>
    <w:p w:rsidR="00F43C62" w:rsidRPr="00811421" w:rsidRDefault="00F43C62" w:rsidP="00F43C62">
      <w:pPr>
        <w:pStyle w:val="ZD2rove"/>
        <w:widowControl w:val="0"/>
        <w:numPr>
          <w:ilvl w:val="0"/>
          <w:numId w:val="19"/>
        </w:numPr>
        <w:rPr>
          <w:rFonts w:ascii="Times New Roman" w:hAnsi="Times New Roman"/>
          <w:sz w:val="24"/>
          <w:szCs w:val="24"/>
        </w:rPr>
      </w:pPr>
      <w:r w:rsidRPr="00811421">
        <w:rPr>
          <w:rFonts w:ascii="Times New Roman" w:hAnsi="Times New Roman"/>
          <w:sz w:val="24"/>
          <w:szCs w:val="24"/>
        </w:rPr>
        <w:t>písemný závazek jiné osoby k poskytnutí plnění určeného k plnění zakázky nebo k poskytnutí věcí nebo práv, s nimiž bude dodavatel oprávněn disponovat v rámci plnění zakázky, a to alespoň v rozsahu, v jakém jiná osoba prokázala kvalifikaci za dodavatele.</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Má se za to, že požadavek podle bodu 6.</w:t>
      </w:r>
      <w:r w:rsidRPr="00811421">
        <w:rPr>
          <w:rFonts w:ascii="Times New Roman" w:hAnsi="Times New Roman"/>
          <w:sz w:val="24"/>
          <w:szCs w:val="24"/>
          <w:lang w:val="cs-CZ"/>
        </w:rPr>
        <w:t>6</w:t>
      </w:r>
      <w:r w:rsidRPr="00811421">
        <w:rPr>
          <w:rFonts w:ascii="Times New Roman" w:hAnsi="Times New Roman"/>
          <w:sz w:val="24"/>
          <w:szCs w:val="24"/>
        </w:rPr>
        <w:t xml:space="preserve"> písm. d) této zadávací dokumentace je splněn, pokud obsahem písemného závazku jiné osoby je společná a nerozdílná odpovědnost této osoby za plnění veřejné zakázky společně s dodavatelem.</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Účastník zadávacího řízení není oprávněn prostřednictvím jiné osoby prokázat splnění profesní způsobilosti podle bodu 6.2</w:t>
      </w:r>
      <w:r w:rsidRPr="00811421">
        <w:rPr>
          <w:rFonts w:ascii="Times New Roman" w:hAnsi="Times New Roman"/>
          <w:sz w:val="24"/>
          <w:szCs w:val="24"/>
          <w:lang w:val="cs-CZ"/>
        </w:rPr>
        <w:t>.1</w:t>
      </w:r>
      <w:r w:rsidRPr="00811421">
        <w:rPr>
          <w:rFonts w:ascii="Times New Roman" w:hAnsi="Times New Roman"/>
          <w:sz w:val="24"/>
          <w:szCs w:val="24"/>
        </w:rPr>
        <w:t xml:space="preserve"> písm. a) této zadávací dokumentace.</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Má-li být předmět veřejné zakázky plněn několika dodavateli společně a za tímto účelem podávají či hodlají podat společnou nabídku, je každý z dodavatelů povinen prokázat splnění podmínek základní způsobilosti dle bodu 6.1 této zadávací dokumentace a podmínek profesní způsobilosti podle bodu 6.2</w:t>
      </w:r>
      <w:r w:rsidRPr="00811421">
        <w:rPr>
          <w:rFonts w:ascii="Times New Roman" w:hAnsi="Times New Roman"/>
          <w:sz w:val="24"/>
          <w:szCs w:val="24"/>
          <w:lang w:val="cs-CZ"/>
        </w:rPr>
        <w:t>.1</w:t>
      </w:r>
      <w:r w:rsidRPr="00811421">
        <w:rPr>
          <w:rFonts w:ascii="Times New Roman" w:hAnsi="Times New Roman"/>
          <w:sz w:val="24"/>
          <w:szCs w:val="24"/>
        </w:rPr>
        <w:t xml:space="preserve"> písm. a) této zadávací dokumentace každý samostatně. Splnění podmínek kvalifikace podle bodu 6.</w:t>
      </w:r>
      <w:r w:rsidRPr="00811421">
        <w:rPr>
          <w:rFonts w:ascii="Times New Roman" w:hAnsi="Times New Roman"/>
          <w:sz w:val="24"/>
          <w:szCs w:val="24"/>
          <w:lang w:val="cs-CZ"/>
        </w:rPr>
        <w:t>4</w:t>
      </w:r>
      <w:r w:rsidRPr="00811421">
        <w:rPr>
          <w:rFonts w:ascii="Times New Roman" w:hAnsi="Times New Roman"/>
          <w:sz w:val="24"/>
          <w:szCs w:val="24"/>
        </w:rPr>
        <w:t xml:space="preserve"> této zadávací dokumentace musí prokázat všichni dodavatelé společně.</w:t>
      </w:r>
    </w:p>
    <w:p w:rsidR="00F43C62"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Podává-li nabídku více dodavatelů společně, jsou povinni předložit současně s doklady prokazujícími splnění kvalifikačních předpokladů smlouvu, ve které je obsažen závazek, že všichni tito dodavatelé budou vůči veřejnému zadavateli a jiným osobám z jakýchkoliv právních vztahů vzniklých v souvislosti s veřejnou zakázkou zavázáni společně a nerozdílně, a to po celou dobu plnění veřejné zakázky i po dobu trvání jiných závazků vyplývajících z veřejné zakázky. Požadavek na závazek podle věty první tohoto odstavce, aby dodavatelé byli zavázáni společně a nerozdílně, platí, pokud zvláštní právní předpis nebo zadavatel nestanoví jinak.</w:t>
      </w:r>
    </w:p>
    <w:p w:rsidR="00D7213E" w:rsidRDefault="00D7213E" w:rsidP="00D7213E">
      <w:pPr>
        <w:pStyle w:val="ZD2rove"/>
        <w:widowControl w:val="0"/>
        <w:spacing w:after="120"/>
        <w:ind w:left="658"/>
        <w:rPr>
          <w:rFonts w:ascii="Times New Roman" w:hAnsi="Times New Roman"/>
          <w:sz w:val="24"/>
          <w:szCs w:val="24"/>
        </w:rPr>
      </w:pPr>
    </w:p>
    <w:p w:rsidR="00811421" w:rsidRPr="00811421" w:rsidRDefault="00811421" w:rsidP="00811421">
      <w:pPr>
        <w:pStyle w:val="ZD2rove"/>
        <w:widowControl w:val="0"/>
        <w:spacing w:after="120"/>
        <w:ind w:left="658"/>
        <w:rPr>
          <w:rFonts w:ascii="Times New Roman" w:hAnsi="Times New Roman"/>
          <w:sz w:val="24"/>
          <w:szCs w:val="24"/>
        </w:rPr>
      </w:pPr>
    </w:p>
    <w:p w:rsidR="00F43C62" w:rsidRPr="00811421" w:rsidRDefault="00F43C62" w:rsidP="00F43C62">
      <w:pPr>
        <w:pStyle w:val="Odstavecseseznamem"/>
        <w:widowControl w:val="0"/>
        <w:numPr>
          <w:ilvl w:val="0"/>
          <w:numId w:val="14"/>
        </w:numPr>
        <w:pBdr>
          <w:bottom w:val="single" w:sz="8" w:space="1" w:color="323E4F" w:themeColor="text2" w:themeShade="BF"/>
        </w:pBdr>
        <w:spacing w:before="120" w:after="0" w:line="240" w:lineRule="auto"/>
        <w:ind w:left="357" w:hanging="357"/>
        <w:contextualSpacing w:val="0"/>
        <w:rPr>
          <w:rFonts w:ascii="Times New Roman" w:hAnsi="Times New Roman"/>
          <w:b/>
          <w:caps/>
          <w:sz w:val="24"/>
          <w:szCs w:val="24"/>
        </w:rPr>
      </w:pPr>
      <w:r w:rsidRPr="00811421">
        <w:rPr>
          <w:rFonts w:ascii="Times New Roman" w:hAnsi="Times New Roman"/>
          <w:b/>
          <w:caps/>
          <w:sz w:val="24"/>
          <w:szCs w:val="24"/>
        </w:rPr>
        <w:t>OBCHODNÍ PODMÍNKY, VČETNĚ PLATEBNÍCH PODMÍNEK</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 xml:space="preserve">Obchodní a platební podmínky jsou uvedené v návrhu smlouvy, který tvoří přílohu č. 2 této zadávací dokumentace. Návrh smlouvy bude podepsán osobou oprávněnou jednat jménem či za účastníka zadávacího řízení. Závazný text smlouvy účastník zadávacího řízení doplní pouze o údaje označené ve vzoru smlouvy či požadované v zadávací dokumentaci. </w:t>
      </w:r>
    </w:p>
    <w:p w:rsidR="00F43C62" w:rsidRPr="00811421" w:rsidRDefault="00F43C62" w:rsidP="00F43C62">
      <w:pPr>
        <w:pStyle w:val="Odstavecseseznamem"/>
        <w:widowControl w:val="0"/>
        <w:numPr>
          <w:ilvl w:val="0"/>
          <w:numId w:val="14"/>
        </w:numPr>
        <w:pBdr>
          <w:bottom w:val="single" w:sz="8" w:space="1" w:color="323E4F" w:themeColor="text2" w:themeShade="BF"/>
        </w:pBdr>
        <w:spacing w:before="120" w:after="0" w:line="240" w:lineRule="auto"/>
        <w:ind w:left="357" w:hanging="357"/>
        <w:contextualSpacing w:val="0"/>
        <w:rPr>
          <w:rFonts w:ascii="Times New Roman" w:hAnsi="Times New Roman"/>
          <w:b/>
          <w:caps/>
          <w:sz w:val="24"/>
          <w:szCs w:val="24"/>
        </w:rPr>
      </w:pPr>
      <w:r w:rsidRPr="00811421">
        <w:rPr>
          <w:rFonts w:ascii="Times New Roman" w:hAnsi="Times New Roman"/>
          <w:b/>
          <w:caps/>
          <w:sz w:val="24"/>
          <w:szCs w:val="24"/>
        </w:rPr>
        <w:t>POŽADAVKY NA VARIANTY NABÍDEK</w:t>
      </w:r>
    </w:p>
    <w:p w:rsidR="00F43C62" w:rsidRPr="00811421" w:rsidRDefault="00F43C62" w:rsidP="00F43C62">
      <w:pPr>
        <w:pStyle w:val="Odstavecseseznamem"/>
        <w:numPr>
          <w:ilvl w:val="1"/>
          <w:numId w:val="14"/>
        </w:numPr>
        <w:spacing w:before="120" w:after="120" w:line="240" w:lineRule="auto"/>
        <w:ind w:left="567" w:hanging="567"/>
        <w:contextualSpacing w:val="0"/>
        <w:jc w:val="both"/>
        <w:rPr>
          <w:rFonts w:ascii="Times New Roman" w:hAnsi="Times New Roman"/>
          <w:sz w:val="24"/>
          <w:szCs w:val="24"/>
        </w:rPr>
      </w:pPr>
      <w:r w:rsidRPr="00811421">
        <w:rPr>
          <w:rFonts w:ascii="Times New Roman" w:hAnsi="Times New Roman"/>
          <w:sz w:val="24"/>
          <w:szCs w:val="24"/>
        </w:rPr>
        <w:t>Zadavatel nepřipouští variantní řešení.</w:t>
      </w:r>
    </w:p>
    <w:p w:rsidR="00F43C62" w:rsidRPr="00811421" w:rsidRDefault="00F43C62" w:rsidP="00F43C62">
      <w:pPr>
        <w:pStyle w:val="Odstavecseseznamem"/>
        <w:widowControl w:val="0"/>
        <w:numPr>
          <w:ilvl w:val="0"/>
          <w:numId w:val="14"/>
        </w:numPr>
        <w:pBdr>
          <w:bottom w:val="single" w:sz="8" w:space="1" w:color="323E4F" w:themeColor="text2" w:themeShade="BF"/>
        </w:pBdr>
        <w:spacing w:before="120" w:after="0" w:line="240" w:lineRule="auto"/>
        <w:contextualSpacing w:val="0"/>
        <w:jc w:val="both"/>
        <w:rPr>
          <w:rFonts w:ascii="Times New Roman" w:hAnsi="Times New Roman"/>
          <w:b/>
          <w:caps/>
          <w:sz w:val="24"/>
          <w:szCs w:val="24"/>
        </w:rPr>
      </w:pPr>
      <w:r w:rsidRPr="00811421">
        <w:rPr>
          <w:rFonts w:ascii="Times New Roman" w:hAnsi="Times New Roman"/>
          <w:b/>
          <w:caps/>
          <w:sz w:val="24"/>
          <w:szCs w:val="24"/>
        </w:rPr>
        <w:t>Jiné požadavky zadavatele na plnění veřejné zakázky</w:t>
      </w:r>
    </w:p>
    <w:p w:rsidR="00F43C62" w:rsidRPr="00811421" w:rsidRDefault="00F43C62" w:rsidP="00F43C62">
      <w:pPr>
        <w:pStyle w:val="Odstavecseseznamem"/>
        <w:widowControl w:val="0"/>
        <w:numPr>
          <w:ilvl w:val="1"/>
          <w:numId w:val="14"/>
        </w:numPr>
        <w:spacing w:before="120" w:after="120" w:line="240" w:lineRule="auto"/>
        <w:ind w:left="567" w:hanging="567"/>
        <w:contextualSpacing w:val="0"/>
        <w:jc w:val="both"/>
        <w:rPr>
          <w:rFonts w:ascii="Times New Roman" w:hAnsi="Times New Roman"/>
          <w:sz w:val="24"/>
          <w:szCs w:val="24"/>
        </w:rPr>
      </w:pPr>
      <w:r w:rsidRPr="00811421">
        <w:rPr>
          <w:rFonts w:ascii="Times New Roman" w:hAnsi="Times New Roman"/>
          <w:sz w:val="24"/>
          <w:szCs w:val="24"/>
        </w:rPr>
        <w:t xml:space="preserve">Zadavatel požaduje, aby dodavatel měl po celou dobu plnění této veřejné zakázky sjednáno </w:t>
      </w:r>
      <w:r w:rsidRPr="00811421">
        <w:rPr>
          <w:rFonts w:ascii="Times New Roman" w:hAnsi="Times New Roman"/>
          <w:b/>
          <w:sz w:val="24"/>
          <w:szCs w:val="24"/>
        </w:rPr>
        <w:t>pojištění proti škodám způsobeným třetím osobám jeho činností, včetně možných škod způsobených jeho pracovníky, a to min. ve výši pojistného plnění 5 mil. Kč.</w:t>
      </w:r>
      <w:r w:rsidRPr="00811421">
        <w:rPr>
          <w:rFonts w:ascii="Times New Roman" w:hAnsi="Times New Roman"/>
          <w:sz w:val="24"/>
          <w:szCs w:val="24"/>
        </w:rPr>
        <w:t xml:space="preserve"> Zadavatel si tímto vyhrazuje, že jako podmínku pro uzavření smlouvy s vybraným dodavatelem bude požadovat před jejím podpisem předložení potvrzení (pojistného certifikátu) nebo kopii pojistné smlouvy či obdobný dokument prokazující, že činnost dodavatele je kryta do požadované výše v rámci předmětného pojištění.</w:t>
      </w:r>
    </w:p>
    <w:p w:rsidR="00F43C62" w:rsidRPr="00811421" w:rsidRDefault="00F43C62" w:rsidP="00F43C62">
      <w:pPr>
        <w:pStyle w:val="Odstavecseseznamem"/>
        <w:widowControl w:val="0"/>
        <w:numPr>
          <w:ilvl w:val="0"/>
          <w:numId w:val="14"/>
        </w:numPr>
        <w:pBdr>
          <w:bottom w:val="single" w:sz="8" w:space="1" w:color="323E4F" w:themeColor="text2" w:themeShade="BF"/>
        </w:pBdr>
        <w:spacing w:before="120" w:after="0" w:line="240" w:lineRule="auto"/>
        <w:ind w:left="357" w:hanging="357"/>
        <w:contextualSpacing w:val="0"/>
        <w:rPr>
          <w:rFonts w:ascii="Times New Roman" w:hAnsi="Times New Roman"/>
          <w:b/>
          <w:caps/>
          <w:sz w:val="24"/>
          <w:szCs w:val="24"/>
        </w:rPr>
      </w:pPr>
      <w:r w:rsidRPr="00811421">
        <w:rPr>
          <w:rFonts w:ascii="Times New Roman" w:hAnsi="Times New Roman"/>
          <w:b/>
          <w:caps/>
          <w:sz w:val="24"/>
          <w:szCs w:val="24"/>
        </w:rPr>
        <w:t>POŽADAVKY NA ZPŮSOB ZPRACOVÁNÍ NABÍDKOVÉ CENY</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Dodavatel ve své nabídce uvede své identifikační údaje, a to v rozsahu – název obchodní firmy, datum zapsání v obchodním rejstříku, sídlo/místo podnikání/bydliště, jméno osoby oprávněné jednat jménem dodavatele, IČ</w:t>
      </w:r>
      <w:r w:rsidRPr="00811421">
        <w:rPr>
          <w:rFonts w:ascii="Times New Roman" w:hAnsi="Times New Roman"/>
          <w:sz w:val="24"/>
          <w:szCs w:val="24"/>
          <w:lang w:val="cs-CZ"/>
        </w:rPr>
        <w:t>O</w:t>
      </w:r>
      <w:r w:rsidRPr="00811421">
        <w:rPr>
          <w:rFonts w:ascii="Times New Roman" w:hAnsi="Times New Roman"/>
          <w:sz w:val="24"/>
          <w:szCs w:val="24"/>
        </w:rPr>
        <w:t>, DIČ, telefon, e-mail (pro komunikaci v průběhu procesu zadávání zakázky) a URL adresu – viz příloha č. 3 zadávací dokumentace.</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Dodavatel ve své nabídce předloží návrh smlouvy</w:t>
      </w:r>
      <w:r w:rsidRPr="00811421">
        <w:rPr>
          <w:rFonts w:ascii="Times New Roman" w:hAnsi="Times New Roman"/>
          <w:sz w:val="24"/>
          <w:szCs w:val="24"/>
          <w:lang w:val="cs-CZ"/>
        </w:rPr>
        <w:t xml:space="preserve"> </w:t>
      </w:r>
      <w:r w:rsidRPr="00811421">
        <w:rPr>
          <w:rFonts w:ascii="Times New Roman" w:hAnsi="Times New Roman"/>
          <w:sz w:val="24"/>
          <w:szCs w:val="24"/>
        </w:rPr>
        <w:t xml:space="preserve">podepsaný osobou oprávněnou jednat jménem či za účastníka zadávacího řízení. Pokud návrh smlouvy podepíše zmocněná osoba, musí být součástí nabídky též příslušná platná plná moc. </w:t>
      </w:r>
      <w:r w:rsidRPr="00811421">
        <w:rPr>
          <w:rFonts w:ascii="Times New Roman" w:hAnsi="Times New Roman"/>
          <w:b/>
          <w:sz w:val="24"/>
          <w:szCs w:val="24"/>
          <w:u w:val="single"/>
        </w:rPr>
        <w:t>Písemný návrh smlouvy musí plně akceptovat text obchodních podmínek, které tvoří přílohu č. 2 této zadávací dokumentace, a nelze se od nich odchýlit (dodavatel pouze vyplní vyznačené části návrhu smlouvy - obchodních podmínek, popřípadě dle poznámek a pouze v jejich rozsahu návrh smlouvy vhodně upraví)</w:t>
      </w:r>
      <w:r w:rsidRPr="00811421">
        <w:rPr>
          <w:rFonts w:ascii="Times New Roman" w:hAnsi="Times New Roman"/>
          <w:sz w:val="24"/>
          <w:szCs w:val="24"/>
        </w:rPr>
        <w:t>. Údaje uvedené v návrhu smlouvy se nesmí lišit od údajů uvedených v jiné části nabídky. V případě rozporů je pak vždy rozhodující písemný návrh smlouvy. Budou-li součástí smlouvy přílohy, které jsou zároveň některým z dokumentů uvedených v nabídce, budou tyto přílohy přiloženy ke smlouvě až při podpisu této smlouvy, tzn. nemusí být duplicitně přílohou návrhu smlouvy.</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Součástí nabídky budou rovněž další dokumenty požadované zadavatelem nebo zákonem, včetně dokladů a informací prokazujících splnění kvalifikace.</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Nabídka bude předložena v českém jazyce. K dokladům předloženým v jiném než českém jazyce musí být připojen jejich překlad do českého jazyka.</w:t>
      </w:r>
      <w:r w:rsidRPr="00811421">
        <w:rPr>
          <w:rFonts w:ascii="Times New Roman" w:hAnsi="Times New Roman"/>
          <w:sz w:val="24"/>
          <w:szCs w:val="24"/>
          <w:lang w:val="cs-CZ"/>
        </w:rPr>
        <w:t xml:space="preserve"> </w:t>
      </w:r>
      <w:r w:rsidRPr="00811421">
        <w:rPr>
          <w:rFonts w:ascii="Times New Roman" w:hAnsi="Times New Roman"/>
          <w:sz w:val="24"/>
          <w:szCs w:val="24"/>
        </w:rPr>
        <w:t>Povinnost přiložit překlad do českého jazyka se nevztahuje na doklady ve slovenském jazyce</w:t>
      </w:r>
      <w:r w:rsidRPr="00811421">
        <w:rPr>
          <w:rFonts w:ascii="Times New Roman" w:hAnsi="Times New Roman"/>
          <w:sz w:val="24"/>
          <w:szCs w:val="24"/>
          <w:lang w:val="cs-CZ"/>
        </w:rPr>
        <w:t xml:space="preserve"> a doklady o vzdělání v latinském jazyce.</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Pokud podává nabídku více účastníků zadávacího řízení společně (společná nabídka), uvedou v nabídce též osobu, která bude zmocněna zastupovat tyto účastníky zadávacího řízení při styku se zadavatelem v průběhu zadávacího řízení.</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Zadavatel doporučuje účastníkům zadávacího řízení ve své nabídce použít toto pořadí dokumentů:</w:t>
      </w:r>
    </w:p>
    <w:p w:rsidR="00F43C62" w:rsidRPr="00811421" w:rsidRDefault="00F43C62" w:rsidP="00F43C62">
      <w:pPr>
        <w:pStyle w:val="ZD2rove"/>
        <w:widowControl w:val="0"/>
        <w:numPr>
          <w:ilvl w:val="0"/>
          <w:numId w:val="13"/>
        </w:numPr>
        <w:spacing w:before="0"/>
        <w:ind w:left="1134" w:hanging="425"/>
        <w:rPr>
          <w:rFonts w:ascii="Times New Roman" w:hAnsi="Times New Roman"/>
          <w:sz w:val="24"/>
          <w:szCs w:val="24"/>
        </w:rPr>
      </w:pPr>
      <w:r w:rsidRPr="00811421">
        <w:rPr>
          <w:rFonts w:ascii="Times New Roman" w:hAnsi="Times New Roman"/>
          <w:b/>
          <w:sz w:val="24"/>
          <w:szCs w:val="24"/>
        </w:rPr>
        <w:t>Krycí list nabídky</w:t>
      </w:r>
      <w:r w:rsidRPr="00811421">
        <w:rPr>
          <w:rFonts w:ascii="Times New Roman" w:hAnsi="Times New Roman"/>
          <w:sz w:val="24"/>
          <w:szCs w:val="24"/>
        </w:rPr>
        <w:t xml:space="preserve">, jehož součástí je rovněž prohlášení </w:t>
      </w:r>
      <w:r w:rsidRPr="00811421">
        <w:rPr>
          <w:rFonts w:ascii="Times New Roman" w:hAnsi="Times New Roman"/>
          <w:bCs/>
          <w:sz w:val="24"/>
          <w:szCs w:val="24"/>
        </w:rPr>
        <w:t>uchazeče, že není subdodavatelem jiného uchazeče o tuto zakázku, kterým je prokazována kvalifikace.</w:t>
      </w:r>
    </w:p>
    <w:p w:rsidR="00F43C62" w:rsidRPr="00811421" w:rsidRDefault="00F43C62" w:rsidP="00F43C62">
      <w:pPr>
        <w:pStyle w:val="ZD2rove"/>
        <w:widowControl w:val="0"/>
        <w:numPr>
          <w:ilvl w:val="0"/>
          <w:numId w:val="13"/>
        </w:numPr>
        <w:spacing w:before="0"/>
        <w:ind w:left="1134" w:hanging="425"/>
        <w:rPr>
          <w:rFonts w:ascii="Times New Roman" w:hAnsi="Times New Roman"/>
          <w:sz w:val="24"/>
          <w:szCs w:val="24"/>
        </w:rPr>
      </w:pPr>
      <w:r w:rsidRPr="00811421">
        <w:rPr>
          <w:rFonts w:ascii="Times New Roman" w:hAnsi="Times New Roman"/>
          <w:b/>
          <w:sz w:val="24"/>
          <w:szCs w:val="24"/>
        </w:rPr>
        <w:t xml:space="preserve">Smlouva o společnosti </w:t>
      </w:r>
      <w:r w:rsidRPr="00811421">
        <w:rPr>
          <w:rFonts w:ascii="Times New Roman" w:hAnsi="Times New Roman"/>
          <w:sz w:val="24"/>
          <w:szCs w:val="24"/>
        </w:rPr>
        <w:t>– bude-li uplatněna</w:t>
      </w:r>
    </w:p>
    <w:p w:rsidR="00F43C62" w:rsidRPr="00811421" w:rsidRDefault="00F43C62" w:rsidP="00F43C62">
      <w:pPr>
        <w:widowControl w:val="0"/>
        <w:numPr>
          <w:ilvl w:val="0"/>
          <w:numId w:val="13"/>
        </w:numPr>
        <w:autoSpaceDE w:val="0"/>
        <w:autoSpaceDN w:val="0"/>
        <w:adjustRightInd w:val="0"/>
        <w:ind w:left="1134" w:hanging="425"/>
        <w:jc w:val="both"/>
        <w:rPr>
          <w:b/>
          <w:sz w:val="24"/>
          <w:szCs w:val="24"/>
          <w:lang w:eastAsia="en-US"/>
        </w:rPr>
      </w:pPr>
      <w:r w:rsidRPr="00811421">
        <w:rPr>
          <w:b/>
          <w:sz w:val="24"/>
          <w:szCs w:val="24"/>
          <w:lang w:eastAsia="en-US"/>
        </w:rPr>
        <w:t>Doklady o splnění podmínek základní způsobilosti,</w:t>
      </w:r>
    </w:p>
    <w:p w:rsidR="00F43C62" w:rsidRPr="00811421" w:rsidRDefault="00F43C62" w:rsidP="00F43C62">
      <w:pPr>
        <w:widowControl w:val="0"/>
        <w:numPr>
          <w:ilvl w:val="0"/>
          <w:numId w:val="13"/>
        </w:numPr>
        <w:autoSpaceDE w:val="0"/>
        <w:autoSpaceDN w:val="0"/>
        <w:adjustRightInd w:val="0"/>
        <w:ind w:left="1134" w:hanging="425"/>
        <w:jc w:val="both"/>
        <w:rPr>
          <w:b/>
          <w:sz w:val="24"/>
          <w:szCs w:val="24"/>
          <w:lang w:eastAsia="en-US"/>
        </w:rPr>
      </w:pPr>
      <w:r w:rsidRPr="00811421">
        <w:rPr>
          <w:b/>
          <w:sz w:val="24"/>
          <w:szCs w:val="24"/>
          <w:lang w:eastAsia="en-US"/>
        </w:rPr>
        <w:t>Doklady o splnění podmínek profesní způsobilosti,</w:t>
      </w:r>
    </w:p>
    <w:p w:rsidR="00F43C62" w:rsidRPr="00811421" w:rsidRDefault="00F43C62" w:rsidP="00F43C62">
      <w:pPr>
        <w:widowControl w:val="0"/>
        <w:numPr>
          <w:ilvl w:val="0"/>
          <w:numId w:val="13"/>
        </w:numPr>
        <w:autoSpaceDE w:val="0"/>
        <w:autoSpaceDN w:val="0"/>
        <w:adjustRightInd w:val="0"/>
        <w:ind w:left="1134" w:hanging="425"/>
        <w:jc w:val="both"/>
        <w:rPr>
          <w:b/>
          <w:sz w:val="24"/>
          <w:szCs w:val="24"/>
          <w:lang w:eastAsia="en-US"/>
        </w:rPr>
      </w:pPr>
      <w:r w:rsidRPr="00811421">
        <w:rPr>
          <w:b/>
          <w:sz w:val="24"/>
          <w:szCs w:val="24"/>
          <w:lang w:eastAsia="en-US"/>
        </w:rPr>
        <w:t>Doklady o splnění kritérií technické kvalifikace,</w:t>
      </w:r>
    </w:p>
    <w:p w:rsidR="00F43C62" w:rsidRPr="00811421" w:rsidRDefault="00F43C62" w:rsidP="00F43C62">
      <w:pPr>
        <w:widowControl w:val="0"/>
        <w:numPr>
          <w:ilvl w:val="0"/>
          <w:numId w:val="13"/>
        </w:numPr>
        <w:autoSpaceDE w:val="0"/>
        <w:autoSpaceDN w:val="0"/>
        <w:adjustRightInd w:val="0"/>
        <w:ind w:left="1134" w:hanging="425"/>
        <w:jc w:val="both"/>
        <w:rPr>
          <w:b/>
          <w:sz w:val="24"/>
          <w:szCs w:val="24"/>
          <w:lang w:eastAsia="en-US"/>
        </w:rPr>
      </w:pPr>
      <w:r w:rsidRPr="00811421">
        <w:rPr>
          <w:b/>
          <w:sz w:val="24"/>
          <w:szCs w:val="24"/>
          <w:lang w:eastAsia="en-US"/>
        </w:rPr>
        <w:t>Návrh smlouvy podepsaný oprávněnou osobou,</w:t>
      </w:r>
    </w:p>
    <w:p w:rsidR="00F43C62" w:rsidRPr="00811421" w:rsidRDefault="00F43C62" w:rsidP="00F43C62">
      <w:pPr>
        <w:widowControl w:val="0"/>
        <w:numPr>
          <w:ilvl w:val="0"/>
          <w:numId w:val="13"/>
        </w:numPr>
        <w:autoSpaceDE w:val="0"/>
        <w:autoSpaceDN w:val="0"/>
        <w:adjustRightInd w:val="0"/>
        <w:ind w:left="1134" w:hanging="425"/>
        <w:jc w:val="both"/>
        <w:rPr>
          <w:sz w:val="24"/>
          <w:szCs w:val="24"/>
          <w:lang w:eastAsia="en-US"/>
        </w:rPr>
      </w:pPr>
      <w:r w:rsidRPr="00811421">
        <w:rPr>
          <w:b/>
          <w:sz w:val="24"/>
          <w:szCs w:val="24"/>
          <w:lang w:eastAsia="en-US"/>
        </w:rPr>
        <w:t>Ostatní</w:t>
      </w:r>
      <w:r w:rsidRPr="00811421">
        <w:rPr>
          <w:sz w:val="24"/>
          <w:szCs w:val="24"/>
          <w:lang w:eastAsia="en-US"/>
        </w:rPr>
        <w:t xml:space="preserve"> - zde účastník zadávacího řízení uvede informace související s plněním veřejné zakázky, které považuje za nezbytné,</w:t>
      </w:r>
    </w:p>
    <w:p w:rsidR="00F43C62" w:rsidRPr="00811421" w:rsidRDefault="00F43C62" w:rsidP="00F43C62">
      <w:pPr>
        <w:pStyle w:val="Odstavecseseznamem"/>
        <w:widowControl w:val="0"/>
        <w:numPr>
          <w:ilvl w:val="0"/>
          <w:numId w:val="14"/>
        </w:numPr>
        <w:pBdr>
          <w:bottom w:val="single" w:sz="8" w:space="1" w:color="323E4F" w:themeColor="text2" w:themeShade="BF"/>
        </w:pBdr>
        <w:spacing w:before="120" w:after="0" w:line="240" w:lineRule="auto"/>
        <w:ind w:left="357" w:hanging="357"/>
        <w:contextualSpacing w:val="0"/>
        <w:rPr>
          <w:rFonts w:ascii="Times New Roman" w:hAnsi="Times New Roman"/>
          <w:b/>
          <w:caps/>
          <w:sz w:val="24"/>
          <w:szCs w:val="24"/>
        </w:rPr>
      </w:pPr>
      <w:r w:rsidRPr="00811421">
        <w:rPr>
          <w:rFonts w:ascii="Times New Roman" w:hAnsi="Times New Roman"/>
          <w:b/>
          <w:caps/>
          <w:sz w:val="24"/>
          <w:szCs w:val="24"/>
        </w:rPr>
        <w:t>ZPŮSOB HODNOCENÍ NABÍDEK PODLE HODNOTÍCÍCH KRITÉRIÍ</w:t>
      </w:r>
    </w:p>
    <w:p w:rsidR="00F43C62" w:rsidRPr="00811421" w:rsidRDefault="00F43C62" w:rsidP="00F43C62">
      <w:pPr>
        <w:pStyle w:val="Odstavecseseznamem"/>
        <w:numPr>
          <w:ilvl w:val="1"/>
          <w:numId w:val="14"/>
        </w:numPr>
        <w:spacing w:before="120" w:after="120" w:line="240" w:lineRule="auto"/>
        <w:ind w:left="567" w:hanging="567"/>
        <w:contextualSpacing w:val="0"/>
        <w:jc w:val="both"/>
        <w:rPr>
          <w:rFonts w:ascii="Times New Roman" w:hAnsi="Times New Roman"/>
          <w:sz w:val="24"/>
          <w:szCs w:val="24"/>
        </w:rPr>
      </w:pPr>
      <w:r w:rsidRPr="00811421">
        <w:rPr>
          <w:rFonts w:ascii="Times New Roman" w:hAnsi="Times New Roman"/>
          <w:sz w:val="24"/>
          <w:szCs w:val="24"/>
        </w:rPr>
        <w:t>Nabídky budou hodnoceny podle jejich ekonomické výhodnosti. Zadavatel bude ekonomickou výhodnost nabídek hodnotit podle nejnižší nabídkové ceny bez DPH.</w:t>
      </w:r>
    </w:p>
    <w:p w:rsidR="00F43C62" w:rsidRPr="00811421" w:rsidRDefault="00F43C62" w:rsidP="00F43C62">
      <w:pPr>
        <w:pStyle w:val="Odstavecseseznamem"/>
        <w:numPr>
          <w:ilvl w:val="1"/>
          <w:numId w:val="14"/>
        </w:numPr>
        <w:spacing w:before="120" w:after="120" w:line="240" w:lineRule="auto"/>
        <w:ind w:left="567" w:hanging="567"/>
        <w:contextualSpacing w:val="0"/>
        <w:jc w:val="both"/>
        <w:rPr>
          <w:rFonts w:ascii="Times New Roman" w:hAnsi="Times New Roman"/>
          <w:sz w:val="24"/>
          <w:szCs w:val="24"/>
        </w:rPr>
      </w:pPr>
      <w:r w:rsidRPr="00811421">
        <w:rPr>
          <w:rFonts w:ascii="Times New Roman" w:hAnsi="Times New Roman"/>
          <w:sz w:val="24"/>
          <w:szCs w:val="24"/>
        </w:rPr>
        <w:t>Při hodnocení nabídkové ceny je rozhodná její celková výše bez DPH za 1 kalendářní měsíc, jež je uvedena v čl. III. odst. 3.1 návrhu smlouvy -  obchodních podmínkách, jež tvoří přílohu č. 2 této zadávací dokumentace.</w:t>
      </w:r>
    </w:p>
    <w:p w:rsidR="00F43C62" w:rsidRPr="00811421" w:rsidRDefault="00F43C62" w:rsidP="00F43C62">
      <w:pPr>
        <w:pStyle w:val="Odstavecseseznamem"/>
        <w:numPr>
          <w:ilvl w:val="1"/>
          <w:numId w:val="14"/>
        </w:numPr>
        <w:spacing w:before="120" w:after="120" w:line="240" w:lineRule="auto"/>
        <w:ind w:left="567" w:hanging="567"/>
        <w:contextualSpacing w:val="0"/>
        <w:jc w:val="both"/>
        <w:rPr>
          <w:rFonts w:ascii="Times New Roman" w:hAnsi="Times New Roman"/>
          <w:sz w:val="24"/>
          <w:szCs w:val="24"/>
        </w:rPr>
      </w:pPr>
      <w:r w:rsidRPr="00811421">
        <w:rPr>
          <w:rFonts w:ascii="Times New Roman" w:hAnsi="Times New Roman"/>
          <w:sz w:val="24"/>
          <w:szCs w:val="24"/>
        </w:rPr>
        <w:t>V případě shody nejnižší nabídkové ceny dvou či více nabídek, které splnily podmínky účasti ve výběrovém řízení, vybere zadavatel k uzavření smlouvy toho dodavatele, jehož nabídka byla zadavateli doručena nejdříve.</w:t>
      </w:r>
    </w:p>
    <w:p w:rsidR="00F43C62" w:rsidRPr="00811421" w:rsidRDefault="00F43C62" w:rsidP="00F43C62">
      <w:pPr>
        <w:pStyle w:val="Odstavecseseznamem"/>
        <w:widowControl w:val="0"/>
        <w:numPr>
          <w:ilvl w:val="0"/>
          <w:numId w:val="14"/>
        </w:numPr>
        <w:pBdr>
          <w:bottom w:val="single" w:sz="8" w:space="1" w:color="323E4F" w:themeColor="text2" w:themeShade="BF"/>
        </w:pBdr>
        <w:spacing w:after="0" w:line="240" w:lineRule="auto"/>
        <w:ind w:left="357" w:hanging="357"/>
        <w:contextualSpacing w:val="0"/>
        <w:rPr>
          <w:rFonts w:ascii="Times New Roman" w:hAnsi="Times New Roman"/>
          <w:b/>
          <w:caps/>
          <w:sz w:val="24"/>
          <w:szCs w:val="24"/>
        </w:rPr>
      </w:pPr>
      <w:r w:rsidRPr="00811421">
        <w:rPr>
          <w:rFonts w:ascii="Times New Roman" w:hAnsi="Times New Roman"/>
          <w:b/>
          <w:caps/>
          <w:sz w:val="24"/>
          <w:szCs w:val="24"/>
        </w:rPr>
        <w:t>Údaje o přístupu k zadávací dokumentaci</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Zadávací dokumentace včetně všech příloh je uveřejněna na profilu zadavatele</w:t>
      </w:r>
      <w:r w:rsidRPr="00811421">
        <w:rPr>
          <w:rFonts w:ascii="Times New Roman" w:hAnsi="Times New Roman"/>
          <w:sz w:val="24"/>
          <w:szCs w:val="24"/>
          <w:lang w:val="cs-CZ"/>
        </w:rPr>
        <w:t xml:space="preserve"> </w:t>
      </w:r>
      <w:hyperlink r:id="rId25" w:history="1">
        <w:r w:rsidRPr="00811421">
          <w:rPr>
            <w:rStyle w:val="Hypertextovodkaz"/>
            <w:rFonts w:ascii="Times New Roman" w:hAnsi="Times New Roman"/>
            <w:bCs/>
            <w:sz w:val="24"/>
            <w:szCs w:val="24"/>
          </w:rPr>
          <w:t>https://zakazky.ostrov.cz/profile_display_2.html</w:t>
        </w:r>
      </w:hyperlink>
      <w:r w:rsidRPr="00811421">
        <w:rPr>
          <w:rFonts w:ascii="Times New Roman" w:hAnsi="Times New Roman"/>
          <w:bCs/>
          <w:sz w:val="24"/>
          <w:szCs w:val="24"/>
        </w:rPr>
        <w:t xml:space="preserve"> </w:t>
      </w:r>
      <w:r w:rsidRPr="00811421">
        <w:rPr>
          <w:rFonts w:ascii="Times New Roman" w:hAnsi="Times New Roman"/>
          <w:sz w:val="24"/>
          <w:szCs w:val="24"/>
        </w:rPr>
        <w:t>a to po celou lhůtu pro podání nabídek.</w:t>
      </w:r>
    </w:p>
    <w:p w:rsidR="00F43C62" w:rsidRPr="00811421" w:rsidRDefault="00F43C62" w:rsidP="00F43C62">
      <w:pPr>
        <w:pStyle w:val="Odstavecseseznamem"/>
        <w:widowControl w:val="0"/>
        <w:numPr>
          <w:ilvl w:val="0"/>
          <w:numId w:val="14"/>
        </w:numPr>
        <w:pBdr>
          <w:bottom w:val="single" w:sz="8" w:space="1" w:color="323E4F" w:themeColor="text2" w:themeShade="BF"/>
        </w:pBdr>
        <w:spacing w:after="0" w:line="240" w:lineRule="auto"/>
        <w:ind w:left="357" w:hanging="357"/>
        <w:contextualSpacing w:val="0"/>
        <w:rPr>
          <w:rFonts w:ascii="Times New Roman" w:hAnsi="Times New Roman"/>
          <w:b/>
          <w:caps/>
          <w:sz w:val="24"/>
          <w:szCs w:val="24"/>
        </w:rPr>
      </w:pPr>
      <w:r w:rsidRPr="00811421">
        <w:rPr>
          <w:rFonts w:ascii="Times New Roman" w:hAnsi="Times New Roman"/>
          <w:b/>
          <w:caps/>
          <w:sz w:val="24"/>
          <w:szCs w:val="24"/>
        </w:rPr>
        <w:t>OSTATNÍ UJEDNÁNÍ</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 xml:space="preserve">Veškeré úkony v rámci tohoto zadávacího řízení a rovněž veškerá komunikace mezi zadavatelem (nebo jeho zástupcem) a dodavatelem probíhá elektronicky, a to zejména prostřednictvím elektronického nástroje E-ZAK.  </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Oznámení o vyloučení účastníka zadávacího řízení nebo oznámení o výběru dodavatele uveřejní zadavatel na profilu zadavatele. V takovém případě se oznámení považují za doručená všem účastníkům zadávacího řízení okamžikem jejich uveřejnění.</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Zadavatel nehradí účastníkům zadávacího řízení náklady vzniklé z účasti v řízení.</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Zadavatel si vyhrazuje právo zrušit zadávací řízení v souladu s § 127 zákona.</w:t>
      </w:r>
    </w:p>
    <w:p w:rsidR="00F43C62" w:rsidRPr="00811421" w:rsidRDefault="00F43C62" w:rsidP="00F43C62">
      <w:pPr>
        <w:pStyle w:val="ZD2rove"/>
        <w:widowControl w:val="0"/>
        <w:numPr>
          <w:ilvl w:val="1"/>
          <w:numId w:val="14"/>
        </w:numPr>
        <w:spacing w:after="120"/>
        <w:ind w:left="658" w:hanging="658"/>
        <w:rPr>
          <w:rFonts w:ascii="Times New Roman" w:hAnsi="Times New Roman"/>
          <w:sz w:val="24"/>
          <w:szCs w:val="24"/>
        </w:rPr>
      </w:pPr>
      <w:r w:rsidRPr="00811421">
        <w:rPr>
          <w:rFonts w:ascii="Times New Roman" w:hAnsi="Times New Roman"/>
          <w:sz w:val="24"/>
          <w:szCs w:val="24"/>
        </w:rPr>
        <w:t>Dle § 2 písm. e) zákona č. 320/2001 Sb., o finanční kontrole ve veřejné správě je vybraný dodavatel osobou povinnou spolupůsobit při výkonu finanční kontroly.</w:t>
      </w:r>
    </w:p>
    <w:p w:rsidR="00F43C62" w:rsidRPr="00811421" w:rsidRDefault="00F43C62" w:rsidP="00F43C62">
      <w:pPr>
        <w:pStyle w:val="Odstavecseseznamem"/>
        <w:widowControl w:val="0"/>
        <w:numPr>
          <w:ilvl w:val="0"/>
          <w:numId w:val="14"/>
        </w:numPr>
        <w:pBdr>
          <w:bottom w:val="single" w:sz="8" w:space="1" w:color="323E4F" w:themeColor="text2" w:themeShade="BF"/>
        </w:pBdr>
        <w:spacing w:before="120" w:after="120" w:line="240" w:lineRule="auto"/>
        <w:ind w:left="357" w:hanging="357"/>
        <w:contextualSpacing w:val="0"/>
        <w:rPr>
          <w:rFonts w:ascii="Times New Roman" w:hAnsi="Times New Roman"/>
          <w:b/>
          <w:caps/>
          <w:sz w:val="24"/>
          <w:szCs w:val="24"/>
        </w:rPr>
      </w:pPr>
      <w:r w:rsidRPr="00811421">
        <w:rPr>
          <w:rFonts w:ascii="Times New Roman" w:hAnsi="Times New Roman"/>
          <w:b/>
          <w:caps/>
          <w:sz w:val="24"/>
          <w:szCs w:val="24"/>
        </w:rPr>
        <w:t>PŘÍLOHY ZADÁVACÍ DOKUMENTACE</w:t>
      </w:r>
    </w:p>
    <w:p w:rsidR="00F43C62" w:rsidRPr="00811421" w:rsidRDefault="00F43C62" w:rsidP="00F43C62">
      <w:pPr>
        <w:pStyle w:val="Zkladntextodsazen2"/>
        <w:tabs>
          <w:tab w:val="left" w:pos="0"/>
        </w:tabs>
        <w:ind w:left="1418" w:hanging="1410"/>
        <w:rPr>
          <w:szCs w:val="24"/>
        </w:rPr>
      </w:pPr>
      <w:r w:rsidRPr="00811421">
        <w:rPr>
          <w:szCs w:val="24"/>
        </w:rPr>
        <w:t>Příloha č. 1:</w:t>
      </w:r>
      <w:r w:rsidRPr="00811421">
        <w:rPr>
          <w:szCs w:val="24"/>
        </w:rPr>
        <w:tab/>
        <w:t>Specifikace předmětu veřejné zakázky</w:t>
      </w:r>
    </w:p>
    <w:p w:rsidR="00F43C62" w:rsidRPr="00811421" w:rsidRDefault="00F43C62" w:rsidP="00F43C62">
      <w:pPr>
        <w:pStyle w:val="Zkladntext"/>
        <w:ind w:left="1418" w:hanging="1410"/>
        <w:rPr>
          <w:sz w:val="24"/>
        </w:rPr>
      </w:pPr>
      <w:r w:rsidRPr="00811421">
        <w:rPr>
          <w:sz w:val="24"/>
        </w:rPr>
        <w:t>Příloha č. 2:</w:t>
      </w:r>
      <w:r w:rsidRPr="00811421">
        <w:rPr>
          <w:sz w:val="24"/>
        </w:rPr>
        <w:tab/>
        <w:t>Obchodní podmínky</w:t>
      </w:r>
    </w:p>
    <w:p w:rsidR="00F43C62" w:rsidRPr="00811421" w:rsidRDefault="00F43C62" w:rsidP="00F43C62">
      <w:pPr>
        <w:pStyle w:val="Zkladntext"/>
        <w:ind w:left="1418" w:hanging="1410"/>
        <w:rPr>
          <w:sz w:val="24"/>
        </w:rPr>
      </w:pPr>
      <w:r w:rsidRPr="00811421">
        <w:rPr>
          <w:sz w:val="24"/>
        </w:rPr>
        <w:t>Příloha č. 3:</w:t>
      </w:r>
      <w:r w:rsidRPr="00811421">
        <w:rPr>
          <w:sz w:val="24"/>
        </w:rPr>
        <w:tab/>
        <w:t>Krycí list nabídky (vzor)</w:t>
      </w:r>
    </w:p>
    <w:p w:rsidR="00F43C62" w:rsidRPr="00811421" w:rsidRDefault="00F43C62" w:rsidP="00F43C62">
      <w:pPr>
        <w:pStyle w:val="Zkladntext"/>
        <w:ind w:left="1418" w:hanging="1410"/>
        <w:rPr>
          <w:sz w:val="24"/>
        </w:rPr>
      </w:pPr>
      <w:r w:rsidRPr="00811421">
        <w:rPr>
          <w:sz w:val="24"/>
        </w:rPr>
        <w:t>Příloha č. 4:</w:t>
      </w:r>
      <w:r w:rsidRPr="00811421">
        <w:rPr>
          <w:sz w:val="24"/>
        </w:rPr>
        <w:tab/>
        <w:t>Čestné prohlášení o splnění kvalifikace (vzor)</w:t>
      </w:r>
    </w:p>
    <w:p w:rsidR="00F43C62" w:rsidRPr="00811421" w:rsidRDefault="00F43C62" w:rsidP="00F43C62">
      <w:pPr>
        <w:pStyle w:val="Zkladntext"/>
        <w:ind w:left="1418" w:hanging="1410"/>
        <w:rPr>
          <w:sz w:val="24"/>
        </w:rPr>
      </w:pPr>
    </w:p>
    <w:p w:rsidR="009F2E9A" w:rsidRDefault="009F2E9A" w:rsidP="004576D3">
      <w:pPr>
        <w:spacing w:before="120" w:after="120" w:line="276" w:lineRule="auto"/>
        <w:jc w:val="center"/>
        <w:rPr>
          <w:b/>
          <w:sz w:val="24"/>
          <w:szCs w:val="24"/>
        </w:rPr>
      </w:pPr>
    </w:p>
    <w:p w:rsidR="00811421" w:rsidRDefault="00811421" w:rsidP="004576D3">
      <w:pPr>
        <w:spacing w:before="120" w:after="120" w:line="276" w:lineRule="auto"/>
        <w:jc w:val="center"/>
        <w:rPr>
          <w:b/>
          <w:sz w:val="24"/>
          <w:szCs w:val="24"/>
        </w:rPr>
      </w:pPr>
    </w:p>
    <w:p w:rsidR="00811421" w:rsidRDefault="00811421" w:rsidP="00811421">
      <w:pPr>
        <w:spacing w:before="120" w:after="120" w:line="276" w:lineRule="auto"/>
        <w:rPr>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roofErr w:type="gramStart"/>
      <w:r>
        <w:rPr>
          <w:sz w:val="24"/>
          <w:szCs w:val="24"/>
        </w:rPr>
        <w:t>Ing.  Jan</w:t>
      </w:r>
      <w:proofErr w:type="gramEnd"/>
      <w:r>
        <w:rPr>
          <w:sz w:val="24"/>
          <w:szCs w:val="24"/>
        </w:rPr>
        <w:t xml:space="preserve"> Bureš</w:t>
      </w:r>
    </w:p>
    <w:p w:rsidR="0020724D" w:rsidRPr="00CA2C38" w:rsidRDefault="00811421" w:rsidP="00B46AD6">
      <w:pPr>
        <w:spacing w:before="120" w:after="120" w:line="276" w:lineRule="auto"/>
        <w:rPr>
          <w:rFonts w:asciiTheme="minorHAnsi" w:hAnsiTheme="minorHAnsi" w:cs="Arial"/>
          <w:sz w:val="16"/>
          <w:szCs w:val="16"/>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starosta města</w:t>
      </w:r>
    </w:p>
    <w:sectPr w:rsidR="0020724D" w:rsidRPr="00CA2C38">
      <w:headerReference w:type="default" r:id="rId26"/>
      <w:footerReference w:type="default" r:id="rId27"/>
      <w:pgSz w:w="11906" w:h="16838"/>
      <w:pgMar w:top="1252" w:right="1417" w:bottom="1135"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98F" w:rsidRDefault="0055398F">
      <w:r>
        <w:separator/>
      </w:r>
    </w:p>
  </w:endnote>
  <w:endnote w:type="continuationSeparator" w:id="0">
    <w:p w:rsidR="0055398F" w:rsidRDefault="0055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00"/>
    <w:family w:val="roman"/>
    <w:pitch w:val="variable"/>
    <w:sig w:usb0="00000000"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Sans Serif">
    <w:altName w:val="Times New Roman"/>
    <w:panose1 w:val="020B05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887" w:rsidRPr="002E67E2" w:rsidRDefault="007C3887"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98F" w:rsidRDefault="0055398F">
      <w:r>
        <w:separator/>
      </w:r>
    </w:p>
  </w:footnote>
  <w:footnote w:type="continuationSeparator" w:id="0">
    <w:p w:rsidR="0055398F" w:rsidRDefault="00553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887" w:rsidRPr="00B46AD6" w:rsidRDefault="007C3887" w:rsidP="00B46AD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2EB141F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8846A7F"/>
    <w:multiLevelType w:val="multilevel"/>
    <w:tmpl w:val="F490F1FC"/>
    <w:lvl w:ilvl="0">
      <w:start w:val="1"/>
      <w:numFmt w:val="decimal"/>
      <w:lvlText w:val="%1."/>
      <w:lvlJc w:val="left"/>
      <w:pPr>
        <w:ind w:left="360" w:hanging="360"/>
      </w:pPr>
      <w:rPr>
        <w:color w:val="auto"/>
      </w:rPr>
    </w:lvl>
    <w:lvl w:ilvl="1">
      <w:start w:val="1"/>
      <w:numFmt w:val="decimal"/>
      <w:lvlText w:val="%1.%2."/>
      <w:lvlJc w:val="left"/>
      <w:pPr>
        <w:ind w:left="716" w:hanging="432"/>
      </w:pPr>
      <w:rPr>
        <w:b w:val="0"/>
        <w:sz w:val="2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B8A7040"/>
    <w:multiLevelType w:val="hybridMultilevel"/>
    <w:tmpl w:val="C73CC17A"/>
    <w:lvl w:ilvl="0" w:tplc="04050017">
      <w:start w:val="1"/>
      <w:numFmt w:val="lowerLetter"/>
      <w:lvlText w:val="%1)"/>
      <w:lvlJc w:val="left"/>
      <w:pPr>
        <w:ind w:left="1380" w:hanging="360"/>
      </w:pPr>
      <w:rPr>
        <w:rFonts w:cs="Times New Roman"/>
      </w:rPr>
    </w:lvl>
    <w:lvl w:ilvl="1" w:tplc="04050019" w:tentative="1">
      <w:start w:val="1"/>
      <w:numFmt w:val="lowerLetter"/>
      <w:lvlText w:val="%2."/>
      <w:lvlJc w:val="left"/>
      <w:pPr>
        <w:ind w:left="2100" w:hanging="360"/>
      </w:pPr>
      <w:rPr>
        <w:rFonts w:cs="Times New Roman"/>
      </w:rPr>
    </w:lvl>
    <w:lvl w:ilvl="2" w:tplc="0405001B" w:tentative="1">
      <w:start w:val="1"/>
      <w:numFmt w:val="lowerRoman"/>
      <w:lvlText w:val="%3."/>
      <w:lvlJc w:val="right"/>
      <w:pPr>
        <w:ind w:left="2820" w:hanging="180"/>
      </w:pPr>
      <w:rPr>
        <w:rFonts w:cs="Times New Roman"/>
      </w:rPr>
    </w:lvl>
    <w:lvl w:ilvl="3" w:tplc="0405000F" w:tentative="1">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abstractNum w:abstractNumId="7">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8">
    <w:nsid w:val="32DC6EEB"/>
    <w:multiLevelType w:val="hybridMultilevel"/>
    <w:tmpl w:val="F07EC300"/>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hint="default"/>
      </w:rPr>
    </w:lvl>
    <w:lvl w:ilvl="2" w:tplc="04050005">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9">
    <w:nsid w:val="34223AC2"/>
    <w:multiLevelType w:val="hybridMultilevel"/>
    <w:tmpl w:val="1A92C8CA"/>
    <w:lvl w:ilvl="0" w:tplc="FADC6458">
      <w:start w:val="1"/>
      <w:numFmt w:val="lowerLetter"/>
      <w:lvlText w:val="%1)"/>
      <w:lvlJc w:val="left"/>
      <w:pPr>
        <w:ind w:left="720" w:hanging="360"/>
      </w:pPr>
      <w:rPr>
        <w:rFonts w:hint="default"/>
        <w:b w:val="0"/>
      </w:rPr>
    </w:lvl>
    <w:lvl w:ilvl="1" w:tplc="04050003">
      <w:start w:val="1"/>
      <w:numFmt w:val="bullet"/>
      <w:lvlText w:val="o"/>
      <w:lvlJc w:val="left"/>
      <w:pPr>
        <w:ind w:left="1440" w:hanging="360"/>
      </w:pPr>
      <w:rPr>
        <w:rFonts w:ascii="Courier New" w:hAnsi="Courier New" w:cs="Courier New" w:hint="default"/>
      </w:rPr>
    </w:lvl>
    <w:lvl w:ilvl="2" w:tplc="741A6752">
      <w:numFmt w:val="bullet"/>
      <w:lvlText w:val="-"/>
      <w:lvlJc w:val="left"/>
      <w:pPr>
        <w:ind w:left="2160" w:hanging="360"/>
      </w:pPr>
      <w:rPr>
        <w:rFonts w:ascii="TimesNewRomanPSMT" w:eastAsia="Times New Roman" w:hAnsi="TimesNewRomanPSMT" w:cs="TimesNewRomanPSMT"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F3D3EB3"/>
    <w:multiLevelType w:val="hybridMultilevel"/>
    <w:tmpl w:val="C73CC17A"/>
    <w:lvl w:ilvl="0" w:tplc="04050017">
      <w:start w:val="1"/>
      <w:numFmt w:val="lowerLetter"/>
      <w:lvlText w:val="%1)"/>
      <w:lvlJc w:val="left"/>
      <w:pPr>
        <w:ind w:left="1380" w:hanging="360"/>
      </w:pPr>
      <w:rPr>
        <w:rFonts w:cs="Times New Roman"/>
      </w:rPr>
    </w:lvl>
    <w:lvl w:ilvl="1" w:tplc="04050019" w:tentative="1">
      <w:start w:val="1"/>
      <w:numFmt w:val="lowerLetter"/>
      <w:lvlText w:val="%2."/>
      <w:lvlJc w:val="left"/>
      <w:pPr>
        <w:ind w:left="2100" w:hanging="360"/>
      </w:pPr>
      <w:rPr>
        <w:rFonts w:cs="Times New Roman"/>
      </w:rPr>
    </w:lvl>
    <w:lvl w:ilvl="2" w:tplc="0405001B" w:tentative="1">
      <w:start w:val="1"/>
      <w:numFmt w:val="lowerRoman"/>
      <w:lvlText w:val="%3."/>
      <w:lvlJc w:val="right"/>
      <w:pPr>
        <w:ind w:left="2820" w:hanging="180"/>
      </w:pPr>
      <w:rPr>
        <w:rFonts w:cs="Times New Roman"/>
      </w:rPr>
    </w:lvl>
    <w:lvl w:ilvl="3" w:tplc="0405000F" w:tentative="1">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abstractNum w:abstractNumId="11">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64D45A5"/>
    <w:multiLevelType w:val="hybridMultilevel"/>
    <w:tmpl w:val="C73CC17A"/>
    <w:lvl w:ilvl="0" w:tplc="04050017">
      <w:start w:val="1"/>
      <w:numFmt w:val="lowerLetter"/>
      <w:lvlText w:val="%1)"/>
      <w:lvlJc w:val="left"/>
      <w:pPr>
        <w:ind w:left="1380" w:hanging="360"/>
      </w:pPr>
      <w:rPr>
        <w:rFonts w:cs="Times New Roman"/>
      </w:rPr>
    </w:lvl>
    <w:lvl w:ilvl="1" w:tplc="04050019" w:tentative="1">
      <w:start w:val="1"/>
      <w:numFmt w:val="lowerLetter"/>
      <w:lvlText w:val="%2."/>
      <w:lvlJc w:val="left"/>
      <w:pPr>
        <w:ind w:left="2100" w:hanging="360"/>
      </w:pPr>
      <w:rPr>
        <w:rFonts w:cs="Times New Roman"/>
      </w:rPr>
    </w:lvl>
    <w:lvl w:ilvl="2" w:tplc="0405001B" w:tentative="1">
      <w:start w:val="1"/>
      <w:numFmt w:val="lowerRoman"/>
      <w:lvlText w:val="%3."/>
      <w:lvlJc w:val="right"/>
      <w:pPr>
        <w:ind w:left="2820" w:hanging="180"/>
      </w:pPr>
      <w:rPr>
        <w:rFonts w:cs="Times New Roman"/>
      </w:rPr>
    </w:lvl>
    <w:lvl w:ilvl="3" w:tplc="0405000F" w:tentative="1">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abstractNum w:abstractNumId="13">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33437D7"/>
    <w:multiLevelType w:val="hybridMultilevel"/>
    <w:tmpl w:val="0A6E7AD0"/>
    <w:lvl w:ilvl="0" w:tplc="340E444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33D02E6"/>
    <w:multiLevelType w:val="hybridMultilevel"/>
    <w:tmpl w:val="C73CC17A"/>
    <w:lvl w:ilvl="0" w:tplc="04050017">
      <w:start w:val="1"/>
      <w:numFmt w:val="lowerLetter"/>
      <w:lvlText w:val="%1)"/>
      <w:lvlJc w:val="left"/>
      <w:pPr>
        <w:ind w:left="1380" w:hanging="360"/>
      </w:pPr>
      <w:rPr>
        <w:rFonts w:cs="Times New Roman"/>
      </w:rPr>
    </w:lvl>
    <w:lvl w:ilvl="1" w:tplc="04050019" w:tentative="1">
      <w:start w:val="1"/>
      <w:numFmt w:val="lowerLetter"/>
      <w:lvlText w:val="%2."/>
      <w:lvlJc w:val="left"/>
      <w:pPr>
        <w:ind w:left="2100" w:hanging="360"/>
      </w:pPr>
      <w:rPr>
        <w:rFonts w:cs="Times New Roman"/>
      </w:rPr>
    </w:lvl>
    <w:lvl w:ilvl="2" w:tplc="0405001B" w:tentative="1">
      <w:start w:val="1"/>
      <w:numFmt w:val="lowerRoman"/>
      <w:lvlText w:val="%3."/>
      <w:lvlJc w:val="right"/>
      <w:pPr>
        <w:ind w:left="2820" w:hanging="180"/>
      </w:pPr>
      <w:rPr>
        <w:rFonts w:cs="Times New Roman"/>
      </w:rPr>
    </w:lvl>
    <w:lvl w:ilvl="3" w:tplc="0405000F" w:tentative="1">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abstractNum w:abstractNumId="17">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19">
    <w:nsid w:val="6D0B10A5"/>
    <w:multiLevelType w:val="hybridMultilevel"/>
    <w:tmpl w:val="8C6C850A"/>
    <w:lvl w:ilvl="0" w:tplc="0405000F">
      <w:start w:val="1"/>
      <w:numFmt w:val="decimal"/>
      <w:lvlText w:val="%1."/>
      <w:lvlJc w:val="left"/>
      <w:pPr>
        <w:ind w:left="720" w:hanging="360"/>
      </w:pPr>
    </w:lvl>
    <w:lvl w:ilvl="1" w:tplc="48D211E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2A74F20"/>
    <w:multiLevelType w:val="hybridMultilevel"/>
    <w:tmpl w:val="9290269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2D22228"/>
    <w:multiLevelType w:val="hybridMultilevel"/>
    <w:tmpl w:val="042ED808"/>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34036D1"/>
    <w:multiLevelType w:val="hybridMultilevel"/>
    <w:tmpl w:val="C542EA76"/>
    <w:lvl w:ilvl="0" w:tplc="78048BFC">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9644ED3"/>
    <w:multiLevelType w:val="hybridMultilevel"/>
    <w:tmpl w:val="C73CC17A"/>
    <w:lvl w:ilvl="0" w:tplc="04050017">
      <w:start w:val="1"/>
      <w:numFmt w:val="lowerLetter"/>
      <w:lvlText w:val="%1)"/>
      <w:lvlJc w:val="left"/>
      <w:pPr>
        <w:ind w:left="1380" w:hanging="360"/>
      </w:pPr>
      <w:rPr>
        <w:rFonts w:cs="Times New Roman"/>
      </w:rPr>
    </w:lvl>
    <w:lvl w:ilvl="1" w:tplc="04050019" w:tentative="1">
      <w:start w:val="1"/>
      <w:numFmt w:val="lowerLetter"/>
      <w:lvlText w:val="%2."/>
      <w:lvlJc w:val="left"/>
      <w:pPr>
        <w:ind w:left="2100" w:hanging="360"/>
      </w:pPr>
      <w:rPr>
        <w:rFonts w:cs="Times New Roman"/>
      </w:rPr>
    </w:lvl>
    <w:lvl w:ilvl="2" w:tplc="0405001B" w:tentative="1">
      <w:start w:val="1"/>
      <w:numFmt w:val="lowerRoman"/>
      <w:lvlText w:val="%3."/>
      <w:lvlJc w:val="right"/>
      <w:pPr>
        <w:ind w:left="2820" w:hanging="180"/>
      </w:pPr>
      <w:rPr>
        <w:rFonts w:cs="Times New Roman"/>
      </w:rPr>
    </w:lvl>
    <w:lvl w:ilvl="3" w:tplc="0405000F" w:tentative="1">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num w:numId="1">
    <w:abstractNumId w:val="17"/>
  </w:num>
  <w:num w:numId="2">
    <w:abstractNumId w:val="7"/>
  </w:num>
  <w:num w:numId="3">
    <w:abstractNumId w:val="13"/>
  </w:num>
  <w:num w:numId="4">
    <w:abstractNumId w:val="14"/>
  </w:num>
  <w:num w:numId="5">
    <w:abstractNumId w:val="11"/>
  </w:num>
  <w:num w:numId="6">
    <w:abstractNumId w:val="18"/>
  </w:num>
  <w:num w:numId="7">
    <w:abstractNumId w:val="4"/>
  </w:num>
  <w:num w:numId="8">
    <w:abstractNumId w:val="0"/>
  </w:num>
  <w:num w:numId="9">
    <w:abstractNumId w:val="1"/>
  </w:num>
  <w:num w:numId="10">
    <w:abstractNumId w:val="2"/>
  </w:num>
  <w:num w:numId="11">
    <w:abstractNumId w:val="3"/>
  </w:num>
  <w:num w:numId="12">
    <w:abstractNumId w:val="20"/>
  </w:num>
  <w:num w:numId="13">
    <w:abstractNumId w:val="22"/>
  </w:num>
  <w:num w:numId="14">
    <w:abstractNumId w:val="5"/>
  </w:num>
  <w:num w:numId="15">
    <w:abstractNumId w:val="16"/>
  </w:num>
  <w:num w:numId="16">
    <w:abstractNumId w:val="6"/>
  </w:num>
  <w:num w:numId="17">
    <w:abstractNumId w:val="23"/>
  </w:num>
  <w:num w:numId="18">
    <w:abstractNumId w:val="10"/>
  </w:num>
  <w:num w:numId="19">
    <w:abstractNumId w:val="12"/>
  </w:num>
  <w:num w:numId="20">
    <w:abstractNumId w:val="9"/>
  </w:num>
  <w:num w:numId="21">
    <w:abstractNumId w:val="8"/>
  </w:num>
  <w:num w:numId="22">
    <w:abstractNumId w:val="19"/>
  </w:num>
  <w:num w:numId="23">
    <w:abstractNumId w:val="21"/>
  </w:num>
  <w:num w:numId="24">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FFC"/>
    <w:rsid w:val="000131A2"/>
    <w:rsid w:val="00014AAF"/>
    <w:rsid w:val="000162B4"/>
    <w:rsid w:val="00017B5B"/>
    <w:rsid w:val="00024AF7"/>
    <w:rsid w:val="0003339F"/>
    <w:rsid w:val="00034142"/>
    <w:rsid w:val="00047B33"/>
    <w:rsid w:val="00055EC2"/>
    <w:rsid w:val="00060B0A"/>
    <w:rsid w:val="0006139D"/>
    <w:rsid w:val="00064C8C"/>
    <w:rsid w:val="00070A78"/>
    <w:rsid w:val="000729D8"/>
    <w:rsid w:val="00073573"/>
    <w:rsid w:val="00076D12"/>
    <w:rsid w:val="00097471"/>
    <w:rsid w:val="000A6335"/>
    <w:rsid w:val="000B3F70"/>
    <w:rsid w:val="000B51DD"/>
    <w:rsid w:val="000C258B"/>
    <w:rsid w:val="000C4A88"/>
    <w:rsid w:val="000C7B40"/>
    <w:rsid w:val="000C7B46"/>
    <w:rsid w:val="000E17B9"/>
    <w:rsid w:val="000E4DF7"/>
    <w:rsid w:val="000F18E7"/>
    <w:rsid w:val="000F1C93"/>
    <w:rsid w:val="000F2AF5"/>
    <w:rsid w:val="000F3442"/>
    <w:rsid w:val="000F4859"/>
    <w:rsid w:val="00103A5F"/>
    <w:rsid w:val="00114E1B"/>
    <w:rsid w:val="00116924"/>
    <w:rsid w:val="00122198"/>
    <w:rsid w:val="0012692B"/>
    <w:rsid w:val="001402DE"/>
    <w:rsid w:val="0014782A"/>
    <w:rsid w:val="001546EC"/>
    <w:rsid w:val="00160B07"/>
    <w:rsid w:val="00162E1B"/>
    <w:rsid w:val="0016739C"/>
    <w:rsid w:val="001770C4"/>
    <w:rsid w:val="00186682"/>
    <w:rsid w:val="0019235B"/>
    <w:rsid w:val="00194F28"/>
    <w:rsid w:val="00197399"/>
    <w:rsid w:val="001A376A"/>
    <w:rsid w:val="001B0FD0"/>
    <w:rsid w:val="001B19BB"/>
    <w:rsid w:val="001B42E9"/>
    <w:rsid w:val="001B61BF"/>
    <w:rsid w:val="001B6984"/>
    <w:rsid w:val="001C064E"/>
    <w:rsid w:val="001C1E3E"/>
    <w:rsid w:val="001D3F52"/>
    <w:rsid w:val="001D5B5F"/>
    <w:rsid w:val="001E074F"/>
    <w:rsid w:val="001F376F"/>
    <w:rsid w:val="00205BBB"/>
    <w:rsid w:val="0020724D"/>
    <w:rsid w:val="00211F87"/>
    <w:rsid w:val="00215579"/>
    <w:rsid w:val="002178FA"/>
    <w:rsid w:val="00222115"/>
    <w:rsid w:val="00222FC2"/>
    <w:rsid w:val="00227456"/>
    <w:rsid w:val="0023158C"/>
    <w:rsid w:val="00237781"/>
    <w:rsid w:val="002406E3"/>
    <w:rsid w:val="00247EB5"/>
    <w:rsid w:val="00251B49"/>
    <w:rsid w:val="002568A5"/>
    <w:rsid w:val="002625A1"/>
    <w:rsid w:val="002629D7"/>
    <w:rsid w:val="00270CBE"/>
    <w:rsid w:val="00270DF0"/>
    <w:rsid w:val="00286ACF"/>
    <w:rsid w:val="002907BB"/>
    <w:rsid w:val="002A3428"/>
    <w:rsid w:val="002A34DB"/>
    <w:rsid w:val="002B49CC"/>
    <w:rsid w:val="002B7A31"/>
    <w:rsid w:val="002C07DD"/>
    <w:rsid w:val="002C6F50"/>
    <w:rsid w:val="002D0EA8"/>
    <w:rsid w:val="002D22AA"/>
    <w:rsid w:val="002D3378"/>
    <w:rsid w:val="002D5C6D"/>
    <w:rsid w:val="002D693D"/>
    <w:rsid w:val="002E67E2"/>
    <w:rsid w:val="002F0D56"/>
    <w:rsid w:val="002F4898"/>
    <w:rsid w:val="002F7536"/>
    <w:rsid w:val="00330FC8"/>
    <w:rsid w:val="003372B9"/>
    <w:rsid w:val="00340F25"/>
    <w:rsid w:val="00345F18"/>
    <w:rsid w:val="0035143D"/>
    <w:rsid w:val="0035291E"/>
    <w:rsid w:val="00361405"/>
    <w:rsid w:val="00364AE2"/>
    <w:rsid w:val="003731B5"/>
    <w:rsid w:val="00373F86"/>
    <w:rsid w:val="0038118E"/>
    <w:rsid w:val="00381905"/>
    <w:rsid w:val="00382C31"/>
    <w:rsid w:val="003922A3"/>
    <w:rsid w:val="003A3F96"/>
    <w:rsid w:val="003B3557"/>
    <w:rsid w:val="003B655E"/>
    <w:rsid w:val="003C1F5C"/>
    <w:rsid w:val="003C46A2"/>
    <w:rsid w:val="003D0E40"/>
    <w:rsid w:val="003D0E41"/>
    <w:rsid w:val="003D42A7"/>
    <w:rsid w:val="003E0279"/>
    <w:rsid w:val="003E028E"/>
    <w:rsid w:val="003E6077"/>
    <w:rsid w:val="003E70A3"/>
    <w:rsid w:val="003F1AB7"/>
    <w:rsid w:val="003F3F6A"/>
    <w:rsid w:val="003F5C6C"/>
    <w:rsid w:val="003F5F91"/>
    <w:rsid w:val="003F7F84"/>
    <w:rsid w:val="00401A79"/>
    <w:rsid w:val="00406ED3"/>
    <w:rsid w:val="004070A4"/>
    <w:rsid w:val="00407FDE"/>
    <w:rsid w:val="00410A25"/>
    <w:rsid w:val="00411B28"/>
    <w:rsid w:val="00414921"/>
    <w:rsid w:val="00414A2A"/>
    <w:rsid w:val="00422E9E"/>
    <w:rsid w:val="0043002D"/>
    <w:rsid w:val="00437D31"/>
    <w:rsid w:val="004419DA"/>
    <w:rsid w:val="00441E02"/>
    <w:rsid w:val="00447CFF"/>
    <w:rsid w:val="004576D3"/>
    <w:rsid w:val="004601B7"/>
    <w:rsid w:val="00465FAF"/>
    <w:rsid w:val="00467086"/>
    <w:rsid w:val="00467528"/>
    <w:rsid w:val="00470814"/>
    <w:rsid w:val="00475263"/>
    <w:rsid w:val="00495123"/>
    <w:rsid w:val="004952D2"/>
    <w:rsid w:val="004970A4"/>
    <w:rsid w:val="00497EF2"/>
    <w:rsid w:val="004A3633"/>
    <w:rsid w:val="004A3CD5"/>
    <w:rsid w:val="004B55C2"/>
    <w:rsid w:val="004B7D98"/>
    <w:rsid w:val="004C0E07"/>
    <w:rsid w:val="004C5445"/>
    <w:rsid w:val="004D61B9"/>
    <w:rsid w:val="004D624F"/>
    <w:rsid w:val="004D634D"/>
    <w:rsid w:val="004E1A90"/>
    <w:rsid w:val="004E27E3"/>
    <w:rsid w:val="004F037A"/>
    <w:rsid w:val="004F6E6C"/>
    <w:rsid w:val="00502F97"/>
    <w:rsid w:val="0050300B"/>
    <w:rsid w:val="0050748D"/>
    <w:rsid w:val="0051010D"/>
    <w:rsid w:val="005145C7"/>
    <w:rsid w:val="005169D4"/>
    <w:rsid w:val="005355B6"/>
    <w:rsid w:val="00535F57"/>
    <w:rsid w:val="00546ED0"/>
    <w:rsid w:val="0055398F"/>
    <w:rsid w:val="00557192"/>
    <w:rsid w:val="0055719F"/>
    <w:rsid w:val="0055765D"/>
    <w:rsid w:val="00561EF3"/>
    <w:rsid w:val="0056381F"/>
    <w:rsid w:val="00574442"/>
    <w:rsid w:val="00583B75"/>
    <w:rsid w:val="00593DD3"/>
    <w:rsid w:val="00593E67"/>
    <w:rsid w:val="005A0606"/>
    <w:rsid w:val="005A08B2"/>
    <w:rsid w:val="005A2555"/>
    <w:rsid w:val="005A4AA0"/>
    <w:rsid w:val="005A5D44"/>
    <w:rsid w:val="005B0901"/>
    <w:rsid w:val="005B455C"/>
    <w:rsid w:val="005C0B86"/>
    <w:rsid w:val="005C125B"/>
    <w:rsid w:val="005C49CD"/>
    <w:rsid w:val="005C6324"/>
    <w:rsid w:val="005D0C87"/>
    <w:rsid w:val="005D2ED2"/>
    <w:rsid w:val="005D4394"/>
    <w:rsid w:val="005E2252"/>
    <w:rsid w:val="005E4BF8"/>
    <w:rsid w:val="005F38EB"/>
    <w:rsid w:val="005F721F"/>
    <w:rsid w:val="00603B79"/>
    <w:rsid w:val="006049A9"/>
    <w:rsid w:val="006257E0"/>
    <w:rsid w:val="0062786B"/>
    <w:rsid w:val="00637493"/>
    <w:rsid w:val="00637976"/>
    <w:rsid w:val="00637EEB"/>
    <w:rsid w:val="006455B4"/>
    <w:rsid w:val="006471F8"/>
    <w:rsid w:val="0065708E"/>
    <w:rsid w:val="006606A4"/>
    <w:rsid w:val="0066222B"/>
    <w:rsid w:val="00663C79"/>
    <w:rsid w:val="00664429"/>
    <w:rsid w:val="00671CEC"/>
    <w:rsid w:val="006752D2"/>
    <w:rsid w:val="00675D84"/>
    <w:rsid w:val="006878DE"/>
    <w:rsid w:val="006A185E"/>
    <w:rsid w:val="006A5DB6"/>
    <w:rsid w:val="006A658E"/>
    <w:rsid w:val="006B68E4"/>
    <w:rsid w:val="006C0378"/>
    <w:rsid w:val="006C2412"/>
    <w:rsid w:val="006C5024"/>
    <w:rsid w:val="006D1759"/>
    <w:rsid w:val="006D1935"/>
    <w:rsid w:val="006D385A"/>
    <w:rsid w:val="006D38D9"/>
    <w:rsid w:val="006D5526"/>
    <w:rsid w:val="006D7780"/>
    <w:rsid w:val="006E0F80"/>
    <w:rsid w:val="006E610E"/>
    <w:rsid w:val="006F31B7"/>
    <w:rsid w:val="006F4618"/>
    <w:rsid w:val="006F5FD1"/>
    <w:rsid w:val="006F6B5E"/>
    <w:rsid w:val="0071066B"/>
    <w:rsid w:val="00714257"/>
    <w:rsid w:val="00717ACE"/>
    <w:rsid w:val="00723430"/>
    <w:rsid w:val="00731DCD"/>
    <w:rsid w:val="00734FD8"/>
    <w:rsid w:val="00736993"/>
    <w:rsid w:val="00751AB7"/>
    <w:rsid w:val="00753209"/>
    <w:rsid w:val="00756894"/>
    <w:rsid w:val="007629F1"/>
    <w:rsid w:val="00763277"/>
    <w:rsid w:val="0076336B"/>
    <w:rsid w:val="00777824"/>
    <w:rsid w:val="007847E2"/>
    <w:rsid w:val="00785406"/>
    <w:rsid w:val="00787C3D"/>
    <w:rsid w:val="00792088"/>
    <w:rsid w:val="007A37CE"/>
    <w:rsid w:val="007B00A3"/>
    <w:rsid w:val="007B3BE2"/>
    <w:rsid w:val="007C1B0B"/>
    <w:rsid w:val="007C382F"/>
    <w:rsid w:val="007C3887"/>
    <w:rsid w:val="007D18A8"/>
    <w:rsid w:val="007D7CE9"/>
    <w:rsid w:val="007E3346"/>
    <w:rsid w:val="007E46CD"/>
    <w:rsid w:val="007E755B"/>
    <w:rsid w:val="007E7698"/>
    <w:rsid w:val="007F2AA8"/>
    <w:rsid w:val="007F64B4"/>
    <w:rsid w:val="008029F5"/>
    <w:rsid w:val="00803A37"/>
    <w:rsid w:val="00806C0A"/>
    <w:rsid w:val="00807187"/>
    <w:rsid w:val="00811421"/>
    <w:rsid w:val="00817E07"/>
    <w:rsid w:val="008266FE"/>
    <w:rsid w:val="00833BEF"/>
    <w:rsid w:val="00833F6C"/>
    <w:rsid w:val="008363F7"/>
    <w:rsid w:val="00836D34"/>
    <w:rsid w:val="0083798A"/>
    <w:rsid w:val="00845BE8"/>
    <w:rsid w:val="00853E9C"/>
    <w:rsid w:val="008547CD"/>
    <w:rsid w:val="00870194"/>
    <w:rsid w:val="00882E20"/>
    <w:rsid w:val="00887F06"/>
    <w:rsid w:val="00891391"/>
    <w:rsid w:val="0089750D"/>
    <w:rsid w:val="008A4B63"/>
    <w:rsid w:val="008C2E61"/>
    <w:rsid w:val="008C598E"/>
    <w:rsid w:val="008D018D"/>
    <w:rsid w:val="008D2193"/>
    <w:rsid w:val="008D5D7D"/>
    <w:rsid w:val="008D7D31"/>
    <w:rsid w:val="008D7FAB"/>
    <w:rsid w:val="008E6DC6"/>
    <w:rsid w:val="008E701C"/>
    <w:rsid w:val="008E7AC5"/>
    <w:rsid w:val="008F4300"/>
    <w:rsid w:val="009014A1"/>
    <w:rsid w:val="00905C5B"/>
    <w:rsid w:val="00913DEF"/>
    <w:rsid w:val="00914178"/>
    <w:rsid w:val="00915728"/>
    <w:rsid w:val="00915ECD"/>
    <w:rsid w:val="009271B6"/>
    <w:rsid w:val="00934A60"/>
    <w:rsid w:val="009370C4"/>
    <w:rsid w:val="0094120D"/>
    <w:rsid w:val="00942EC3"/>
    <w:rsid w:val="00943244"/>
    <w:rsid w:val="00951688"/>
    <w:rsid w:val="00952CFC"/>
    <w:rsid w:val="0095342E"/>
    <w:rsid w:val="00954831"/>
    <w:rsid w:val="00956D14"/>
    <w:rsid w:val="00960FB6"/>
    <w:rsid w:val="009659DD"/>
    <w:rsid w:val="009665D0"/>
    <w:rsid w:val="00971390"/>
    <w:rsid w:val="00974020"/>
    <w:rsid w:val="00977B49"/>
    <w:rsid w:val="00981925"/>
    <w:rsid w:val="00982ECB"/>
    <w:rsid w:val="00983EFA"/>
    <w:rsid w:val="009873B7"/>
    <w:rsid w:val="00991AE6"/>
    <w:rsid w:val="0099475A"/>
    <w:rsid w:val="009A008F"/>
    <w:rsid w:val="009A3307"/>
    <w:rsid w:val="009A3403"/>
    <w:rsid w:val="009B260D"/>
    <w:rsid w:val="009B42E2"/>
    <w:rsid w:val="009B4B9D"/>
    <w:rsid w:val="009C1BF6"/>
    <w:rsid w:val="009C4607"/>
    <w:rsid w:val="009D054A"/>
    <w:rsid w:val="009D394B"/>
    <w:rsid w:val="009D4798"/>
    <w:rsid w:val="009E4955"/>
    <w:rsid w:val="009E77C5"/>
    <w:rsid w:val="009F155F"/>
    <w:rsid w:val="009F2E9A"/>
    <w:rsid w:val="00A04BCD"/>
    <w:rsid w:val="00A0558A"/>
    <w:rsid w:val="00A21454"/>
    <w:rsid w:val="00A24299"/>
    <w:rsid w:val="00A26B9C"/>
    <w:rsid w:val="00A3182E"/>
    <w:rsid w:val="00A323D2"/>
    <w:rsid w:val="00A33C6A"/>
    <w:rsid w:val="00A3451E"/>
    <w:rsid w:val="00A40AD6"/>
    <w:rsid w:val="00A4257E"/>
    <w:rsid w:val="00A441ED"/>
    <w:rsid w:val="00A462C2"/>
    <w:rsid w:val="00A47C66"/>
    <w:rsid w:val="00A53500"/>
    <w:rsid w:val="00A547B8"/>
    <w:rsid w:val="00A6594C"/>
    <w:rsid w:val="00A70100"/>
    <w:rsid w:val="00A80DE4"/>
    <w:rsid w:val="00A85E43"/>
    <w:rsid w:val="00A9527C"/>
    <w:rsid w:val="00A9635D"/>
    <w:rsid w:val="00AD2948"/>
    <w:rsid w:val="00AD4DAA"/>
    <w:rsid w:val="00AD683D"/>
    <w:rsid w:val="00AE4176"/>
    <w:rsid w:val="00B00D09"/>
    <w:rsid w:val="00B1322E"/>
    <w:rsid w:val="00B1329D"/>
    <w:rsid w:val="00B13D4C"/>
    <w:rsid w:val="00B26388"/>
    <w:rsid w:val="00B27515"/>
    <w:rsid w:val="00B371A4"/>
    <w:rsid w:val="00B46AD6"/>
    <w:rsid w:val="00B5635A"/>
    <w:rsid w:val="00B62AD2"/>
    <w:rsid w:val="00B66897"/>
    <w:rsid w:val="00B700C1"/>
    <w:rsid w:val="00B90EFE"/>
    <w:rsid w:val="00B916E9"/>
    <w:rsid w:val="00B95534"/>
    <w:rsid w:val="00B97888"/>
    <w:rsid w:val="00B97EC6"/>
    <w:rsid w:val="00BA14F1"/>
    <w:rsid w:val="00BA3E65"/>
    <w:rsid w:val="00BA71CA"/>
    <w:rsid w:val="00BB017C"/>
    <w:rsid w:val="00BB45EF"/>
    <w:rsid w:val="00BC047F"/>
    <w:rsid w:val="00BC30D9"/>
    <w:rsid w:val="00BC4F2F"/>
    <w:rsid w:val="00BC5D0F"/>
    <w:rsid w:val="00BC7082"/>
    <w:rsid w:val="00BC7828"/>
    <w:rsid w:val="00BD0031"/>
    <w:rsid w:val="00BD1209"/>
    <w:rsid w:val="00BD22EC"/>
    <w:rsid w:val="00BD6C7E"/>
    <w:rsid w:val="00BE2686"/>
    <w:rsid w:val="00BF6EC2"/>
    <w:rsid w:val="00C055FC"/>
    <w:rsid w:val="00C117CB"/>
    <w:rsid w:val="00C12CB2"/>
    <w:rsid w:val="00C22BAD"/>
    <w:rsid w:val="00C230EC"/>
    <w:rsid w:val="00C2332F"/>
    <w:rsid w:val="00C23627"/>
    <w:rsid w:val="00C3183A"/>
    <w:rsid w:val="00C436BE"/>
    <w:rsid w:val="00C50A09"/>
    <w:rsid w:val="00C50A69"/>
    <w:rsid w:val="00C56F2E"/>
    <w:rsid w:val="00C60D9E"/>
    <w:rsid w:val="00C65091"/>
    <w:rsid w:val="00C66C6A"/>
    <w:rsid w:val="00C66E29"/>
    <w:rsid w:val="00C6797C"/>
    <w:rsid w:val="00C73D14"/>
    <w:rsid w:val="00C749DB"/>
    <w:rsid w:val="00C74A40"/>
    <w:rsid w:val="00C82667"/>
    <w:rsid w:val="00C853FE"/>
    <w:rsid w:val="00C87DB8"/>
    <w:rsid w:val="00CA0D20"/>
    <w:rsid w:val="00CA0D77"/>
    <w:rsid w:val="00CA2C38"/>
    <w:rsid w:val="00CB0734"/>
    <w:rsid w:val="00CB219C"/>
    <w:rsid w:val="00CB7D2A"/>
    <w:rsid w:val="00CC148E"/>
    <w:rsid w:val="00CC6362"/>
    <w:rsid w:val="00CC7758"/>
    <w:rsid w:val="00CD2E42"/>
    <w:rsid w:val="00CD41DF"/>
    <w:rsid w:val="00CD5B60"/>
    <w:rsid w:val="00CD5E97"/>
    <w:rsid w:val="00CE0345"/>
    <w:rsid w:val="00CE2363"/>
    <w:rsid w:val="00CF120F"/>
    <w:rsid w:val="00CF21C7"/>
    <w:rsid w:val="00CF2459"/>
    <w:rsid w:val="00CF5461"/>
    <w:rsid w:val="00CF55BC"/>
    <w:rsid w:val="00CF6876"/>
    <w:rsid w:val="00D06E1D"/>
    <w:rsid w:val="00D11FB4"/>
    <w:rsid w:val="00D16F74"/>
    <w:rsid w:val="00D23F65"/>
    <w:rsid w:val="00D27D0A"/>
    <w:rsid w:val="00D32284"/>
    <w:rsid w:val="00D32E31"/>
    <w:rsid w:val="00D42567"/>
    <w:rsid w:val="00D43F88"/>
    <w:rsid w:val="00D44C60"/>
    <w:rsid w:val="00D52666"/>
    <w:rsid w:val="00D52BE2"/>
    <w:rsid w:val="00D544B2"/>
    <w:rsid w:val="00D54F80"/>
    <w:rsid w:val="00D557F0"/>
    <w:rsid w:val="00D66000"/>
    <w:rsid w:val="00D663FD"/>
    <w:rsid w:val="00D7213E"/>
    <w:rsid w:val="00D7749A"/>
    <w:rsid w:val="00D946F3"/>
    <w:rsid w:val="00D95A5C"/>
    <w:rsid w:val="00DA0EF9"/>
    <w:rsid w:val="00DA1AB3"/>
    <w:rsid w:val="00DA3B5F"/>
    <w:rsid w:val="00DA79E7"/>
    <w:rsid w:val="00DA7CCF"/>
    <w:rsid w:val="00DB1A4B"/>
    <w:rsid w:val="00DB675E"/>
    <w:rsid w:val="00DB776F"/>
    <w:rsid w:val="00DC07B4"/>
    <w:rsid w:val="00DC07C1"/>
    <w:rsid w:val="00DC1291"/>
    <w:rsid w:val="00DC2DCA"/>
    <w:rsid w:val="00DD40A3"/>
    <w:rsid w:val="00DD42F8"/>
    <w:rsid w:val="00DD4BD2"/>
    <w:rsid w:val="00DD59FD"/>
    <w:rsid w:val="00DE2588"/>
    <w:rsid w:val="00E02DD9"/>
    <w:rsid w:val="00E11FC8"/>
    <w:rsid w:val="00E13965"/>
    <w:rsid w:val="00E14881"/>
    <w:rsid w:val="00E20D0B"/>
    <w:rsid w:val="00E20DE1"/>
    <w:rsid w:val="00E22615"/>
    <w:rsid w:val="00E443B2"/>
    <w:rsid w:val="00E45064"/>
    <w:rsid w:val="00E474AF"/>
    <w:rsid w:val="00E533B0"/>
    <w:rsid w:val="00E53DBE"/>
    <w:rsid w:val="00E549CC"/>
    <w:rsid w:val="00E56922"/>
    <w:rsid w:val="00E65DCC"/>
    <w:rsid w:val="00E721C6"/>
    <w:rsid w:val="00E7485A"/>
    <w:rsid w:val="00E754D5"/>
    <w:rsid w:val="00E840FB"/>
    <w:rsid w:val="00E91457"/>
    <w:rsid w:val="00E9594A"/>
    <w:rsid w:val="00EA0866"/>
    <w:rsid w:val="00EA4B64"/>
    <w:rsid w:val="00EA66BD"/>
    <w:rsid w:val="00EB57DF"/>
    <w:rsid w:val="00EB75B8"/>
    <w:rsid w:val="00EC3D1D"/>
    <w:rsid w:val="00ED158A"/>
    <w:rsid w:val="00ED201B"/>
    <w:rsid w:val="00EE4C3B"/>
    <w:rsid w:val="00F01740"/>
    <w:rsid w:val="00F04884"/>
    <w:rsid w:val="00F13D13"/>
    <w:rsid w:val="00F2001C"/>
    <w:rsid w:val="00F226D4"/>
    <w:rsid w:val="00F32E30"/>
    <w:rsid w:val="00F43C62"/>
    <w:rsid w:val="00F63F9C"/>
    <w:rsid w:val="00F67113"/>
    <w:rsid w:val="00F72773"/>
    <w:rsid w:val="00F72BB2"/>
    <w:rsid w:val="00F74829"/>
    <w:rsid w:val="00F761D7"/>
    <w:rsid w:val="00F7722F"/>
    <w:rsid w:val="00F77E9E"/>
    <w:rsid w:val="00F80C8A"/>
    <w:rsid w:val="00F80E54"/>
    <w:rsid w:val="00F84E6F"/>
    <w:rsid w:val="00F92095"/>
    <w:rsid w:val="00F96611"/>
    <w:rsid w:val="00FA0FDB"/>
    <w:rsid w:val="00FA41EB"/>
    <w:rsid w:val="00FB2E45"/>
    <w:rsid w:val="00FB37DA"/>
    <w:rsid w:val="00FB5B7D"/>
    <w:rsid w:val="00FB734D"/>
    <w:rsid w:val="00FB75E4"/>
    <w:rsid w:val="00FC26AF"/>
    <w:rsid w:val="00FC3998"/>
    <w:rsid w:val="00FD433D"/>
    <w:rsid w:val="00FD479A"/>
    <w:rsid w:val="00FE4842"/>
    <w:rsid w:val="00FE4FB5"/>
    <w:rsid w:val="00FF00A2"/>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207553E4-D91C-4F19-9152-00874A893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3D14"/>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uiPriority w:val="99"/>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link w:val="OdstavecseseznamemChar"/>
    <w:uiPriority w:val="34"/>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rsid w:val="00DE2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6"/>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6"/>
      </w:numPr>
      <w:jc w:val="both"/>
      <w:outlineLvl w:val="8"/>
    </w:pPr>
    <w:rPr>
      <w:sz w:val="24"/>
    </w:rPr>
  </w:style>
  <w:style w:type="paragraph" w:customStyle="1" w:styleId="Textpsmene">
    <w:name w:val="Text písmene"/>
    <w:basedOn w:val="Normln"/>
    <w:rsid w:val="00A6594C"/>
    <w:pPr>
      <w:numPr>
        <w:ilvl w:val="7"/>
        <w:numId w:val="6"/>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 w:type="paragraph" w:styleId="Zkladntext2">
    <w:name w:val="Body Text 2"/>
    <w:basedOn w:val="Normln"/>
    <w:link w:val="Zkladntext2Char"/>
    <w:uiPriority w:val="99"/>
    <w:unhideWhenUsed/>
    <w:rsid w:val="003E0279"/>
    <w:pPr>
      <w:spacing w:after="120" w:line="480" w:lineRule="auto"/>
    </w:pPr>
  </w:style>
  <w:style w:type="character" w:customStyle="1" w:styleId="Zkladntext2Char">
    <w:name w:val="Základní text 2 Char"/>
    <w:basedOn w:val="Standardnpsmoodstavce"/>
    <w:link w:val="Zkladntext2"/>
    <w:uiPriority w:val="99"/>
    <w:rsid w:val="003E0279"/>
  </w:style>
  <w:style w:type="paragraph" w:customStyle="1" w:styleId="ZD2rove">
    <w:name w:val="ZD 2. úroveň"/>
    <w:basedOn w:val="Normln"/>
    <w:link w:val="ZD2roveChar"/>
    <w:qFormat/>
    <w:rsid w:val="00F43C62"/>
    <w:pPr>
      <w:spacing w:before="120"/>
      <w:jc w:val="both"/>
    </w:pPr>
    <w:rPr>
      <w:rFonts w:ascii="Tahoma" w:eastAsia="Calibri" w:hAnsi="Tahoma"/>
      <w:szCs w:val="22"/>
      <w:lang w:val="x-none" w:eastAsia="en-US"/>
    </w:rPr>
  </w:style>
  <w:style w:type="character" w:customStyle="1" w:styleId="ZD2roveChar">
    <w:name w:val="ZD 2. úroveň Char"/>
    <w:link w:val="ZD2rove"/>
    <w:locked/>
    <w:rsid w:val="00F43C62"/>
    <w:rPr>
      <w:rFonts w:ascii="Tahoma" w:eastAsia="Calibri" w:hAnsi="Tahoma"/>
      <w:szCs w:val="22"/>
      <w:lang w:val="x-none" w:eastAsia="en-US"/>
    </w:rPr>
  </w:style>
  <w:style w:type="character" w:customStyle="1" w:styleId="OdstavecseseznamemChar">
    <w:name w:val="Odstavec se seznamem Char"/>
    <w:link w:val="Odstavecseseznamem"/>
    <w:uiPriority w:val="34"/>
    <w:rsid w:val="00F43C6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4572">
      <w:bodyDiv w:val="1"/>
      <w:marLeft w:val="0"/>
      <w:marRight w:val="0"/>
      <w:marTop w:val="0"/>
      <w:marBottom w:val="0"/>
      <w:divBdr>
        <w:top w:val="none" w:sz="0" w:space="0" w:color="auto"/>
        <w:left w:val="none" w:sz="0" w:space="0" w:color="auto"/>
        <w:bottom w:val="none" w:sz="0" w:space="0" w:color="auto"/>
        <w:right w:val="none" w:sz="0" w:space="0" w:color="auto"/>
      </w:divBdr>
    </w:div>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834030540">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atelna@ostrov.cz" TargetMode="External"/><Relationship Id="rId18" Type="http://schemas.openxmlformats.org/officeDocument/2006/relationships/hyperlink" Target="mailto:mhrabovsky@ostrov.cz"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zakazky.ostrov.cz/profile_display_2.html" TargetMode="External"/><Relationship Id="rId7" Type="http://schemas.openxmlformats.org/officeDocument/2006/relationships/endnotes" Target="endnotes.xml"/><Relationship Id="rId12" Type="http://schemas.openxmlformats.org/officeDocument/2006/relationships/hyperlink" Target="https://zakazky.ostrov.cz/profile_display_2.html" TargetMode="External"/><Relationship Id="rId17" Type="http://schemas.openxmlformats.org/officeDocument/2006/relationships/hyperlink" Target="https://zakazky.ostrov.cz/data/manual/QCM.Podepisovaci_applet.pdf" TargetMode="External"/><Relationship Id="rId25" Type="http://schemas.openxmlformats.org/officeDocument/2006/relationships/hyperlink" Target="https://zakazky.ostrov.cz/profile_display_2.html" TargetMode="External"/><Relationship Id="rId2" Type="http://schemas.openxmlformats.org/officeDocument/2006/relationships/numbering" Target="numbering.xml"/><Relationship Id="rId16" Type="http://schemas.openxmlformats.org/officeDocument/2006/relationships/hyperlink" Target="https://zakazky.ostrov.cz/data/manual/EZAK-Manual-Dodavatele.pdf" TargetMode="External"/><Relationship Id="rId20" Type="http://schemas.openxmlformats.org/officeDocument/2006/relationships/hyperlink" Target="https://zakazky.ostrov.cz/profile_display_2.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trov.cz" TargetMode="External"/><Relationship Id="rId24" Type="http://schemas.openxmlformats.org/officeDocument/2006/relationships/hyperlink" Target="https://zakazky.kostelecno.cz/registrace.html" TargetMode="External"/><Relationship Id="rId5" Type="http://schemas.openxmlformats.org/officeDocument/2006/relationships/webSettings" Target="webSettings.xml"/><Relationship Id="rId15" Type="http://schemas.openxmlformats.org/officeDocument/2006/relationships/hyperlink" Target="https://zakazky.ostrov.cz/" TargetMode="External"/><Relationship Id="rId23" Type="http://schemas.openxmlformats.org/officeDocument/2006/relationships/hyperlink" Target="https://www.ezak.cz/kontakt" TargetMode="External"/><Relationship Id="rId28" Type="http://schemas.openxmlformats.org/officeDocument/2006/relationships/fontTable" Target="fontTable.xml"/><Relationship Id="rId10" Type="http://schemas.openxmlformats.org/officeDocument/2006/relationships/hyperlink" Target="https://zakazky.ostrov.cz/" TargetMode="External"/><Relationship Id="rId19" Type="http://schemas.openxmlformats.org/officeDocument/2006/relationships/hyperlink" Target="mailto:zakazky@ostrov.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tbujansky@ostrov.cz" TargetMode="External"/><Relationship Id="rId22" Type="http://schemas.openxmlformats.org/officeDocument/2006/relationships/hyperlink" Target="https://zakazky.ostrov.cz/registrace.html" TargetMode="External"/><Relationship Id="rId27"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2D3FFB-7144-4BAA-AE7F-401283445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Pages>
  <Words>3282</Words>
  <Characters>20911</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24145</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dc:description/>
  <cp:lastModifiedBy>mhrabovsky</cp:lastModifiedBy>
  <cp:revision>46</cp:revision>
  <cp:lastPrinted>2020-03-16T09:25:00Z</cp:lastPrinted>
  <dcterms:created xsi:type="dcterms:W3CDTF">2020-03-09T08:38:00Z</dcterms:created>
  <dcterms:modified xsi:type="dcterms:W3CDTF">2020-03-16T09:31:00Z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